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90FFC" w14:textId="77777777" w:rsidR="00316B22" w:rsidRPr="00753960" w:rsidRDefault="00316B22" w:rsidP="009C299C">
      <w:pPr>
        <w:pStyle w:val="Titolo1"/>
      </w:pPr>
    </w:p>
    <w:p w14:paraId="7DB70B70" w14:textId="77777777" w:rsidR="00316B22" w:rsidRDefault="00316B22" w:rsidP="00316B22">
      <w:pPr>
        <w:pStyle w:val="Default"/>
        <w:spacing w:after="120" w:line="300" w:lineRule="exact"/>
        <w:jc w:val="center"/>
        <w:rPr>
          <w:rFonts w:ascii="Arial" w:hAnsi="Arial" w:cs="Arial"/>
          <w:b/>
          <w:bCs/>
          <w:color w:val="0077CF"/>
          <w:sz w:val="28"/>
          <w:szCs w:val="28"/>
        </w:rPr>
      </w:pPr>
    </w:p>
    <w:p w14:paraId="591F02F2" w14:textId="035AB7C2" w:rsidR="00A8153F" w:rsidRPr="00434694" w:rsidRDefault="00A8153F" w:rsidP="00316B22">
      <w:pPr>
        <w:pStyle w:val="Default"/>
        <w:spacing w:after="120" w:line="300" w:lineRule="exact"/>
        <w:jc w:val="center"/>
        <w:rPr>
          <w:rFonts w:ascii="Arial" w:hAnsi="Arial" w:cs="Arial"/>
          <w:b/>
          <w:bCs/>
          <w:color w:val="0077CF"/>
          <w:sz w:val="28"/>
          <w:szCs w:val="28"/>
        </w:rPr>
      </w:pPr>
      <w:bookmarkStart w:id="0" w:name="_Hlk183429858"/>
      <w:r>
        <w:rPr>
          <w:rFonts w:ascii="Arial" w:hAnsi="Arial" w:cs="Arial"/>
          <w:b/>
          <w:bCs/>
          <w:color w:val="0077CF"/>
          <w:sz w:val="28"/>
          <w:szCs w:val="28"/>
        </w:rPr>
        <w:t xml:space="preserve">GARA A </w:t>
      </w:r>
      <w:r w:rsidRPr="00A8153F">
        <w:rPr>
          <w:rFonts w:ascii="Arial" w:hAnsi="Arial" w:cs="Arial"/>
          <w:b/>
          <w:bCs/>
          <w:color w:val="0077CF"/>
          <w:sz w:val="28"/>
          <w:szCs w:val="28"/>
        </w:rPr>
        <w:t xml:space="preserve">PROCEDURA APERTA </w:t>
      </w:r>
      <w:r>
        <w:rPr>
          <w:rFonts w:ascii="Arial" w:hAnsi="Arial" w:cs="Arial"/>
          <w:b/>
          <w:bCs/>
          <w:color w:val="0077CF"/>
          <w:sz w:val="28"/>
          <w:szCs w:val="28"/>
        </w:rPr>
        <w:t xml:space="preserve">DI </w:t>
      </w:r>
      <w:r w:rsidRPr="00A8153F">
        <w:rPr>
          <w:rFonts w:ascii="Arial" w:hAnsi="Arial" w:cs="Arial"/>
          <w:b/>
          <w:bCs/>
          <w:color w:val="0077CF"/>
          <w:sz w:val="28"/>
          <w:szCs w:val="28"/>
        </w:rPr>
        <w:t>PARTENARIATO PUBBLICO PRIVATO, SUDDIVISO IN LOTTI INDIPENDENTI, VOLTO ALL’AFFIDAMENTO DEL CONTRATTO DI PRESTAZIONE ENERGETICA PER L’EFFICIENTAMENTO ENERGETICO DELL’EDILIZIA RESIDENZIALE PUBBLICA TOSCANA TRAMITE LA MISURA PNRR M.7I.17 E IL CONTO TERMICO 3.0;</w:t>
      </w:r>
    </w:p>
    <w:bookmarkEnd w:id="0"/>
    <w:p w14:paraId="047F80E2" w14:textId="77777777" w:rsidR="009C299C" w:rsidRPr="00753960" w:rsidRDefault="009C299C" w:rsidP="009C299C">
      <w:pPr>
        <w:pStyle w:val="Titolo1"/>
      </w:pPr>
    </w:p>
    <w:p w14:paraId="6C5F34D1" w14:textId="77777777" w:rsidR="00316B22" w:rsidRPr="006A7135" w:rsidRDefault="00316B22" w:rsidP="00316B22">
      <w:pPr>
        <w:pStyle w:val="Titolocopertina"/>
        <w:ind w:left="0"/>
        <w:rPr>
          <w:rFonts w:asciiTheme="minorHAnsi" w:hAnsiTheme="minorHAnsi" w:cs="Arial"/>
          <w:bCs/>
        </w:rPr>
      </w:pPr>
    </w:p>
    <w:p w14:paraId="1B7A383B" w14:textId="77777777" w:rsidR="00316B22" w:rsidRPr="00753960" w:rsidRDefault="00316B22" w:rsidP="00316B22">
      <w:pPr>
        <w:ind w:left="284"/>
        <w:jc w:val="both"/>
        <w:rPr>
          <w:rFonts w:cs="Arial"/>
          <w:b/>
          <w:bCs/>
        </w:rPr>
      </w:pPr>
    </w:p>
    <w:p w14:paraId="3ACBDE1D" w14:textId="77777777" w:rsidR="00316B22" w:rsidRPr="00753960" w:rsidRDefault="00316B22" w:rsidP="00316B22">
      <w:pPr>
        <w:ind w:left="284"/>
        <w:jc w:val="both"/>
        <w:rPr>
          <w:rFonts w:cs="Arial"/>
          <w:b/>
          <w:bCs/>
        </w:rPr>
      </w:pPr>
    </w:p>
    <w:p w14:paraId="3A14DE98" w14:textId="77777777" w:rsidR="00316B22" w:rsidRPr="00753960" w:rsidRDefault="00316B22" w:rsidP="00316B22">
      <w:pPr>
        <w:ind w:left="284"/>
        <w:jc w:val="both"/>
        <w:rPr>
          <w:rFonts w:cs="Arial"/>
          <w:b/>
          <w:bCs/>
        </w:rPr>
      </w:pPr>
    </w:p>
    <w:p w14:paraId="4DAC41D0" w14:textId="77777777" w:rsidR="00316B22" w:rsidRPr="00753960" w:rsidRDefault="00316B22" w:rsidP="00316B22">
      <w:pPr>
        <w:ind w:left="284"/>
        <w:jc w:val="both"/>
        <w:rPr>
          <w:rFonts w:cs="Arial"/>
          <w:b/>
          <w:bCs/>
        </w:rPr>
      </w:pPr>
    </w:p>
    <w:p w14:paraId="6465A52C" w14:textId="77777777" w:rsidR="00316B22" w:rsidRPr="00753960" w:rsidRDefault="00316B22" w:rsidP="00316B22">
      <w:pPr>
        <w:ind w:left="284"/>
        <w:jc w:val="both"/>
        <w:rPr>
          <w:rFonts w:cs="Arial"/>
          <w:b/>
          <w:bCs/>
        </w:rPr>
      </w:pPr>
    </w:p>
    <w:p w14:paraId="508D68B3" w14:textId="77777777" w:rsidR="00316B22" w:rsidRPr="00753960" w:rsidRDefault="00316B22" w:rsidP="00316B22">
      <w:pPr>
        <w:ind w:left="284"/>
        <w:jc w:val="both"/>
        <w:rPr>
          <w:rFonts w:cs="Arial"/>
          <w:b/>
          <w:bCs/>
        </w:rPr>
      </w:pPr>
    </w:p>
    <w:p w14:paraId="5BF6771D" w14:textId="68E3B3A5" w:rsidR="00316B22" w:rsidRPr="009C299C" w:rsidRDefault="00316B22" w:rsidP="00316B22">
      <w:pPr>
        <w:pStyle w:val="Default"/>
        <w:spacing w:after="120" w:line="300" w:lineRule="exact"/>
        <w:rPr>
          <w:rFonts w:ascii="Arial" w:hAnsi="Arial" w:cs="Arial"/>
          <w:b/>
          <w:bCs/>
          <w:color w:val="8EAADB" w:themeColor="accent1" w:themeTint="99"/>
          <w:sz w:val="28"/>
          <w:szCs w:val="28"/>
        </w:rPr>
      </w:pPr>
      <w:r w:rsidRPr="009C299C">
        <w:rPr>
          <w:rFonts w:ascii="Arial" w:hAnsi="Arial" w:cs="Arial"/>
          <w:b/>
          <w:bCs/>
          <w:color w:val="8EAADB" w:themeColor="accent1" w:themeTint="99"/>
          <w:sz w:val="28"/>
          <w:szCs w:val="28"/>
        </w:rPr>
        <w:t xml:space="preserve">DOCUMENTO DI CONSULTAZIONE </w:t>
      </w:r>
      <w:r w:rsidR="00A8153F" w:rsidRPr="009C299C">
        <w:rPr>
          <w:rFonts w:ascii="Arial" w:hAnsi="Arial" w:cs="Arial"/>
          <w:b/>
          <w:bCs/>
          <w:color w:val="8EAADB" w:themeColor="accent1" w:themeTint="99"/>
          <w:sz w:val="28"/>
          <w:szCs w:val="28"/>
        </w:rPr>
        <w:t xml:space="preserve">PRELIMINARE </w:t>
      </w:r>
      <w:r w:rsidRPr="009C299C">
        <w:rPr>
          <w:rFonts w:ascii="Arial" w:hAnsi="Arial" w:cs="Arial"/>
          <w:b/>
          <w:bCs/>
          <w:color w:val="8EAADB" w:themeColor="accent1" w:themeTint="99"/>
          <w:sz w:val="28"/>
          <w:szCs w:val="28"/>
        </w:rPr>
        <w:t>DEL MERCATO</w:t>
      </w:r>
    </w:p>
    <w:p w14:paraId="19447671" w14:textId="77777777" w:rsidR="00316B22" w:rsidRPr="00FD7497" w:rsidRDefault="00316B22" w:rsidP="00316B22">
      <w:pPr>
        <w:pStyle w:val="Default"/>
        <w:spacing w:after="120" w:line="300" w:lineRule="exact"/>
        <w:rPr>
          <w:rFonts w:ascii="Arial" w:hAnsi="Arial" w:cs="Arial"/>
          <w:color w:val="8EAADB" w:themeColor="accent1" w:themeTint="99"/>
          <w:sz w:val="28"/>
          <w:szCs w:val="28"/>
        </w:rPr>
      </w:pPr>
      <w:r w:rsidRPr="00FD7497">
        <w:rPr>
          <w:rFonts w:ascii="Arial" w:hAnsi="Arial" w:cs="Arial"/>
          <w:color w:val="8EAADB" w:themeColor="accent1" w:themeTint="99"/>
          <w:sz w:val="28"/>
          <w:szCs w:val="28"/>
        </w:rPr>
        <w:t>QUESTIONARIO</w:t>
      </w:r>
    </w:p>
    <w:p w14:paraId="72809DE5" w14:textId="77777777" w:rsidR="00316B22" w:rsidRPr="00753960" w:rsidRDefault="00316B22" w:rsidP="00316B22">
      <w:pPr>
        <w:ind w:left="284"/>
        <w:jc w:val="both"/>
        <w:rPr>
          <w:rFonts w:cs="Arial"/>
          <w:b/>
          <w:bCs/>
        </w:rPr>
      </w:pPr>
    </w:p>
    <w:p w14:paraId="4B365A05" w14:textId="77777777" w:rsidR="00316B22" w:rsidRPr="00753960" w:rsidRDefault="00316B22" w:rsidP="00316B22">
      <w:pPr>
        <w:ind w:left="284"/>
        <w:jc w:val="both"/>
        <w:rPr>
          <w:rFonts w:cs="Arial"/>
          <w:b/>
          <w:bCs/>
        </w:rPr>
      </w:pPr>
    </w:p>
    <w:p w14:paraId="7F284728" w14:textId="77777777" w:rsidR="00316B22" w:rsidRPr="00753960" w:rsidRDefault="00316B22" w:rsidP="00316B22">
      <w:pPr>
        <w:ind w:left="284"/>
        <w:jc w:val="both"/>
        <w:rPr>
          <w:rFonts w:cs="Arial"/>
          <w:b/>
          <w:bCs/>
        </w:rPr>
      </w:pPr>
    </w:p>
    <w:p w14:paraId="473EC576" w14:textId="77777777" w:rsidR="00316B22" w:rsidRPr="00753960" w:rsidRDefault="00316B22" w:rsidP="00316B22">
      <w:pPr>
        <w:ind w:left="284"/>
        <w:jc w:val="both"/>
        <w:rPr>
          <w:rFonts w:cs="Arial"/>
          <w:b/>
          <w:bCs/>
        </w:rPr>
      </w:pPr>
    </w:p>
    <w:p w14:paraId="4E2A2A7D" w14:textId="77777777" w:rsidR="00316B22" w:rsidRPr="00753960" w:rsidRDefault="00316B22" w:rsidP="00316B22">
      <w:pPr>
        <w:ind w:left="284"/>
        <w:jc w:val="both"/>
        <w:rPr>
          <w:rFonts w:cs="Arial"/>
          <w:b/>
          <w:bCs/>
        </w:rPr>
      </w:pPr>
    </w:p>
    <w:p w14:paraId="42ACE975" w14:textId="77777777" w:rsidR="00316B22" w:rsidRPr="00753960" w:rsidRDefault="00316B22" w:rsidP="00316B22">
      <w:pPr>
        <w:ind w:left="284"/>
        <w:jc w:val="both"/>
        <w:rPr>
          <w:rFonts w:cs="Arial"/>
          <w:b/>
          <w:bCs/>
        </w:rPr>
      </w:pPr>
    </w:p>
    <w:p w14:paraId="7E85047E" w14:textId="77777777" w:rsidR="00316B22" w:rsidRDefault="00316B22" w:rsidP="00316B22">
      <w:pPr>
        <w:ind w:left="284"/>
        <w:jc w:val="both"/>
        <w:rPr>
          <w:rFonts w:cs="Arial"/>
          <w:b/>
          <w:bCs/>
        </w:rPr>
      </w:pPr>
    </w:p>
    <w:p w14:paraId="500A518E" w14:textId="77777777" w:rsidR="00316B22" w:rsidRDefault="00316B22" w:rsidP="00316B22">
      <w:pPr>
        <w:ind w:left="284"/>
        <w:jc w:val="both"/>
        <w:rPr>
          <w:rFonts w:cs="Arial"/>
          <w:b/>
          <w:bCs/>
        </w:rPr>
      </w:pPr>
    </w:p>
    <w:p w14:paraId="179B3E45" w14:textId="77777777" w:rsidR="00FD7497" w:rsidRDefault="00FD7497" w:rsidP="00FD7497">
      <w:pPr>
        <w:jc w:val="both"/>
        <w:rPr>
          <w:rFonts w:cs="Arial"/>
          <w:b/>
          <w:bCs/>
        </w:rPr>
      </w:pPr>
    </w:p>
    <w:p w14:paraId="5927198B" w14:textId="77777777" w:rsidR="007E2CB9" w:rsidRDefault="007E2CB9" w:rsidP="00FD7497">
      <w:pPr>
        <w:jc w:val="both"/>
        <w:rPr>
          <w:rFonts w:cs="Arial"/>
          <w:b/>
          <w:bCs/>
        </w:rPr>
      </w:pPr>
    </w:p>
    <w:p w14:paraId="19F219A5" w14:textId="7F3CC38E" w:rsidR="00316B22" w:rsidRDefault="00F52843" w:rsidP="00FD7497">
      <w:pPr>
        <w:jc w:val="both"/>
        <w:rPr>
          <w:rFonts w:cs="Arial"/>
          <w:b/>
          <w:bCs/>
        </w:rPr>
      </w:pPr>
      <w:r w:rsidRPr="00F52843">
        <w:rPr>
          <w:rFonts w:cs="Arial"/>
          <w:b/>
          <w:bCs/>
        </w:rPr>
        <w:t>I questionari di consultazione del mercato si rivolgono alle imprese, che possono fornire indicazioni utili nella fase di studio della strategia di gara e di predisposizione della relativa documentazione. Sono uno degli strumenti di collaborazione e dialogo con le imprese</w:t>
      </w:r>
      <w:r>
        <w:rPr>
          <w:rFonts w:cs="Arial"/>
          <w:b/>
          <w:bCs/>
        </w:rPr>
        <w:t xml:space="preserve">, le associazioni di categoria o più in generale gli </w:t>
      </w:r>
      <w:r w:rsidRPr="00F52843">
        <w:rPr>
          <w:rFonts w:cs="Arial"/>
          <w:b/>
          <w:bCs/>
        </w:rPr>
        <w:t>stakeholders.</w:t>
      </w:r>
    </w:p>
    <w:p w14:paraId="0E111CCE" w14:textId="2DA6EC38" w:rsidR="00FD7497" w:rsidRPr="00FD7497" w:rsidRDefault="00FD7497" w:rsidP="00FD7497">
      <w:pPr>
        <w:jc w:val="both"/>
        <w:rPr>
          <w:rFonts w:cs="Arial"/>
          <w:b/>
          <w:bCs/>
        </w:rPr>
      </w:pPr>
      <w:r w:rsidRPr="00FD7497">
        <w:rPr>
          <w:rFonts w:cs="Arial"/>
          <w:b/>
          <w:bCs/>
        </w:rPr>
        <w:t>Il questionario</w:t>
      </w:r>
      <w:r w:rsidR="00930935">
        <w:rPr>
          <w:rFonts w:cs="Arial"/>
          <w:b/>
          <w:bCs/>
        </w:rPr>
        <w:t xml:space="preserve">, l’accordo di riservatezza e la relativa </w:t>
      </w:r>
      <w:r w:rsidRPr="00FD7497">
        <w:rPr>
          <w:rFonts w:cs="Arial"/>
          <w:b/>
          <w:bCs/>
        </w:rPr>
        <w:t>dichiarazione dovranno essere restituiti alla Società Consortile Energia Toscana a mezzo pec all’indirizzo:</w:t>
      </w:r>
    </w:p>
    <w:p w14:paraId="418AD3F7" w14:textId="77777777" w:rsidR="00FD7497" w:rsidRPr="00434694" w:rsidRDefault="00FD7497" w:rsidP="00FD7497">
      <w:pPr>
        <w:pStyle w:val="Testolettera"/>
      </w:pPr>
      <w:hyperlink r:id="rId7" w:history="1">
        <w:r w:rsidRPr="001942FC">
          <w:rPr>
            <w:rStyle w:val="Collegamentoipertestuale"/>
            <w:rFonts w:cstheme="minorBidi"/>
          </w:rPr>
          <w:t>cet@pec.consorzioenergiatoscana.it</w:t>
        </w:r>
      </w:hyperlink>
      <w:r>
        <w:t xml:space="preserve"> </w:t>
      </w:r>
    </w:p>
    <w:p w14:paraId="77CE9645" w14:textId="77777777" w:rsidR="00316B22" w:rsidRDefault="00316B22" w:rsidP="00F56F4D">
      <w:pPr>
        <w:jc w:val="both"/>
        <w:rPr>
          <w:rFonts w:cs="Arial"/>
          <w:b/>
          <w:bCs/>
        </w:rPr>
      </w:pPr>
    </w:p>
    <w:p w14:paraId="3641264F" w14:textId="6ED80357" w:rsidR="00F56F4D" w:rsidRPr="00753960" w:rsidRDefault="00930935" w:rsidP="00F56F4D">
      <w:pPr>
        <w:jc w:val="both"/>
        <w:rPr>
          <w:rFonts w:cs="Arial"/>
          <w:b/>
          <w:bCs/>
        </w:rPr>
      </w:pPr>
      <w:r>
        <w:rPr>
          <w:rFonts w:cs="Arial"/>
          <w:b/>
          <w:bCs/>
        </w:rPr>
        <w:t>Inserire o</w:t>
      </w:r>
      <w:r w:rsidR="00F56F4D">
        <w:rPr>
          <w:rFonts w:cs="Arial"/>
          <w:b/>
          <w:bCs/>
        </w:rPr>
        <w:t>ggetto: Consultazione preliminare di mercato PNRR M.7 I.17</w:t>
      </w:r>
    </w:p>
    <w:p w14:paraId="5C0B2FBA" w14:textId="54B4CC47" w:rsidR="00316B22" w:rsidRPr="00434694" w:rsidRDefault="00A8153F" w:rsidP="00316B22">
      <w:pPr>
        <w:pStyle w:val="Testolettera"/>
      </w:pPr>
      <w:r>
        <w:t>Firenze</w:t>
      </w:r>
      <w:r w:rsidR="00316B22" w:rsidRPr="00B07323">
        <w:t xml:space="preserve">, </w:t>
      </w:r>
      <w:r w:rsidR="00930935">
        <w:t>20</w:t>
      </w:r>
      <w:r>
        <w:t>/10/2025</w:t>
      </w:r>
    </w:p>
    <w:p w14:paraId="3432D88C" w14:textId="77777777" w:rsidR="00316B22" w:rsidRPr="00753960" w:rsidRDefault="00316B22" w:rsidP="00316B22">
      <w:pPr>
        <w:ind w:left="284"/>
        <w:rPr>
          <w:rFonts w:cs="Arial"/>
          <w:bCs/>
        </w:rPr>
      </w:pPr>
      <w:r w:rsidRPr="00753960">
        <w:rPr>
          <w:rFonts w:cs="Arial"/>
          <w:bCs/>
        </w:rPr>
        <w:br w:type="page"/>
      </w:r>
    </w:p>
    <w:p w14:paraId="1DAA54DE" w14:textId="77777777" w:rsidR="00316B22" w:rsidRPr="00912253" w:rsidRDefault="00316B22" w:rsidP="00316B22">
      <w:pPr>
        <w:pStyle w:val="Testolettera"/>
        <w:jc w:val="both"/>
        <w:rPr>
          <w:b/>
          <w:bCs/>
        </w:rPr>
      </w:pPr>
      <w:r w:rsidRPr="00912253">
        <w:rPr>
          <w:b/>
          <w:bCs/>
        </w:rPr>
        <w:lastRenderedPageBreak/>
        <w:t>Premessa</w:t>
      </w:r>
      <w:r w:rsidRPr="00912253">
        <w:rPr>
          <w:b/>
          <w:bCs/>
        </w:rPr>
        <w:tab/>
      </w:r>
    </w:p>
    <w:p w14:paraId="0BE55DAD" w14:textId="410219CB" w:rsidR="00AA109F" w:rsidRPr="009630BF" w:rsidRDefault="00AA109F" w:rsidP="00AA109F">
      <w:pPr>
        <w:pStyle w:val="Testolettera"/>
        <w:jc w:val="both"/>
        <w:rPr>
          <w:i/>
          <w:iCs/>
        </w:rPr>
      </w:pPr>
      <w:r>
        <w:t xml:space="preserve">L’articolo 1, comma 513, della legge n. 207 del 2024, </w:t>
      </w:r>
      <w:r w:rsidR="0059586C">
        <w:t>prevede</w:t>
      </w:r>
      <w:r>
        <w:t>: «</w:t>
      </w:r>
      <w:r w:rsidRPr="009630BF">
        <w:rPr>
          <w:i/>
          <w:iCs/>
        </w:rPr>
        <w:t>Al fine di garantire il conseguimento degli obiettivi previsti in relazione all'Investimento  17 - Strumento finanziario per l'efficientamento dell'edilizia pubblica, anche residenziale (ERP),  e delle abitazioni di famiglie a basso reddito e vulnerabili della Missione 7 - REPowerEU del  PNRR, con decreto del Ministro per gli affari europei, il PNRR e le politiche di coesione, di  concerto con il Ministro dell'economia e delle finanze, sono individuati:</w:t>
      </w:r>
    </w:p>
    <w:p w14:paraId="7EF85A82" w14:textId="77777777" w:rsidR="0059586C" w:rsidRPr="009630BF" w:rsidRDefault="00AA109F" w:rsidP="00AA109F">
      <w:pPr>
        <w:pStyle w:val="Testolettera"/>
        <w:numPr>
          <w:ilvl w:val="0"/>
          <w:numId w:val="14"/>
        </w:numPr>
        <w:jc w:val="both"/>
        <w:rPr>
          <w:i/>
          <w:iCs/>
        </w:rPr>
      </w:pPr>
      <w:r w:rsidRPr="009630BF">
        <w:rPr>
          <w:i/>
          <w:iCs/>
        </w:rPr>
        <w:t xml:space="preserve">la tipologia degli investimenti agevolabili; </w:t>
      </w:r>
    </w:p>
    <w:p w14:paraId="1CDF1962" w14:textId="591B6F92" w:rsidR="0059586C" w:rsidRPr="009630BF" w:rsidRDefault="00AA109F" w:rsidP="00AA109F">
      <w:pPr>
        <w:pStyle w:val="Testolettera"/>
        <w:numPr>
          <w:ilvl w:val="0"/>
          <w:numId w:val="14"/>
        </w:numPr>
        <w:jc w:val="both"/>
        <w:rPr>
          <w:i/>
          <w:iCs/>
        </w:rPr>
      </w:pPr>
      <w:r w:rsidRPr="009630BF">
        <w:rPr>
          <w:i/>
          <w:iCs/>
        </w:rPr>
        <w:t>la tipologia del sostegno finanziario concedibile in relazione agli investimenti;</w:t>
      </w:r>
    </w:p>
    <w:p w14:paraId="17AA787A" w14:textId="77777777" w:rsidR="0059586C" w:rsidRPr="009630BF" w:rsidRDefault="00AA109F" w:rsidP="00AA109F">
      <w:pPr>
        <w:pStyle w:val="Testolettera"/>
        <w:numPr>
          <w:ilvl w:val="0"/>
          <w:numId w:val="14"/>
        </w:numPr>
        <w:jc w:val="both"/>
        <w:rPr>
          <w:i/>
          <w:iCs/>
        </w:rPr>
      </w:pPr>
      <w:r w:rsidRPr="009630BF">
        <w:rPr>
          <w:i/>
          <w:iCs/>
        </w:rPr>
        <w:t xml:space="preserve">i soggetti destinatari del sostegno finanziario; </w:t>
      </w:r>
    </w:p>
    <w:p w14:paraId="431A1649" w14:textId="77777777" w:rsidR="0059586C" w:rsidRPr="009630BF" w:rsidRDefault="0059586C" w:rsidP="00AA109F">
      <w:pPr>
        <w:pStyle w:val="Testolettera"/>
        <w:numPr>
          <w:ilvl w:val="0"/>
          <w:numId w:val="14"/>
        </w:numPr>
        <w:jc w:val="both"/>
        <w:rPr>
          <w:i/>
          <w:iCs/>
        </w:rPr>
      </w:pPr>
      <w:r w:rsidRPr="009630BF">
        <w:rPr>
          <w:i/>
          <w:iCs/>
        </w:rPr>
        <w:t>l</w:t>
      </w:r>
      <w:r w:rsidR="00AA109F" w:rsidRPr="009630BF">
        <w:rPr>
          <w:i/>
          <w:iCs/>
        </w:rPr>
        <w:t xml:space="preserve">a società Gestore dei servizi energetici - GSE Spa come soggetto attuatore dell'Investimento 17 di cui all'alinea; </w:t>
      </w:r>
    </w:p>
    <w:p w14:paraId="61712BF7" w14:textId="77777777" w:rsidR="0059586C" w:rsidRPr="009630BF" w:rsidRDefault="00AA109F" w:rsidP="00AA109F">
      <w:pPr>
        <w:pStyle w:val="Testolettera"/>
        <w:numPr>
          <w:ilvl w:val="0"/>
          <w:numId w:val="14"/>
        </w:numPr>
        <w:jc w:val="both"/>
        <w:rPr>
          <w:i/>
          <w:iCs/>
        </w:rPr>
      </w:pPr>
      <w:r w:rsidRPr="009630BF">
        <w:rPr>
          <w:i/>
          <w:iCs/>
        </w:rPr>
        <w:t xml:space="preserve">le società SACE Spa e Cassa depositi e prestiti Spa come partner finanziari dell'Investimento 17 di cui all'alinea, con l'attribuzione alla società Cassa depositi e prestiti Spa della gestione di una linea finanziaria su fondi di terzi a valere sulle somme assegnate al citato Investimento 17; </w:t>
      </w:r>
    </w:p>
    <w:p w14:paraId="3FD30E39" w14:textId="77777777" w:rsidR="0059586C" w:rsidRPr="009630BF" w:rsidRDefault="00AA109F" w:rsidP="00AA109F">
      <w:pPr>
        <w:pStyle w:val="Testolettera"/>
        <w:numPr>
          <w:ilvl w:val="0"/>
          <w:numId w:val="14"/>
        </w:numPr>
        <w:jc w:val="both"/>
        <w:rPr>
          <w:i/>
          <w:iCs/>
        </w:rPr>
      </w:pPr>
      <w:r w:rsidRPr="009630BF">
        <w:rPr>
          <w:i/>
          <w:iCs/>
        </w:rPr>
        <w:t>il contenuto essenziale e i termini di sottoscrizione dell'atto convenzionale tra il soggetto attuatore, i partner finanziari e la Struttura di missione PNRR della Presidenza del Consiglio dei ministri, di cui all'articolo 2 del decreto-legge 24 febbraio 2023, n. 13, convertito, con modificazioni, dalla legge 21 aprile 2023, n. 41, recante la specificazione dei compiti e degli obblighi del soggetto attuatore e dei partner finanziari, come individuati ai sensi della lettera h);</w:t>
      </w:r>
    </w:p>
    <w:p w14:paraId="034BE230" w14:textId="77777777" w:rsidR="0059586C" w:rsidRPr="009630BF" w:rsidRDefault="00AA109F" w:rsidP="00AA109F">
      <w:pPr>
        <w:pStyle w:val="Testolettera"/>
        <w:numPr>
          <w:ilvl w:val="0"/>
          <w:numId w:val="14"/>
        </w:numPr>
        <w:jc w:val="both"/>
        <w:rPr>
          <w:i/>
          <w:iCs/>
        </w:rPr>
      </w:pPr>
      <w:r w:rsidRPr="009630BF">
        <w:rPr>
          <w:i/>
          <w:iCs/>
        </w:rPr>
        <w:t>il contenuto, le modalità e i termini di presentazione dei progetti di investimento agevolabili;</w:t>
      </w:r>
    </w:p>
    <w:p w14:paraId="263D68EA" w14:textId="1903B5F5" w:rsidR="0059586C" w:rsidRPr="009630BF" w:rsidRDefault="00AA109F" w:rsidP="00AA109F">
      <w:pPr>
        <w:pStyle w:val="Testolettera"/>
        <w:numPr>
          <w:ilvl w:val="0"/>
          <w:numId w:val="14"/>
        </w:numPr>
        <w:jc w:val="both"/>
        <w:rPr>
          <w:i/>
          <w:iCs/>
        </w:rPr>
      </w:pPr>
      <w:r w:rsidRPr="009630BF">
        <w:rPr>
          <w:i/>
          <w:iCs/>
        </w:rPr>
        <w:t xml:space="preserve">i criteri e le modalità di selezione dei progetti di investimento nonché gli obblighi del soggetto attuatore e dei partner finanziari, i criteri di verifica del miglioramento dell'efficienza energetica degli edifici, da conseguire in misura non inferiore al 30 per cento a seguito dell'effettuazione degli interventi, nonché le modalità di trasmissione della relativa certificazione; </w:t>
      </w:r>
    </w:p>
    <w:p w14:paraId="448AF768" w14:textId="77777777" w:rsidR="0059586C" w:rsidRPr="009630BF" w:rsidRDefault="00AA109F" w:rsidP="00AA109F">
      <w:pPr>
        <w:pStyle w:val="Testolettera"/>
        <w:numPr>
          <w:ilvl w:val="0"/>
          <w:numId w:val="14"/>
        </w:numPr>
        <w:jc w:val="both"/>
        <w:rPr>
          <w:i/>
          <w:iCs/>
        </w:rPr>
      </w:pPr>
      <w:r w:rsidRPr="009630BF">
        <w:rPr>
          <w:i/>
          <w:iCs/>
        </w:rPr>
        <w:t>le modalità finalizzate ad assicurare il rispetto del limite di spesa di cui al comma 519;</w:t>
      </w:r>
    </w:p>
    <w:p w14:paraId="5305D1DD" w14:textId="77777777" w:rsidR="0059586C" w:rsidRPr="009630BF" w:rsidRDefault="00AA109F" w:rsidP="00AA109F">
      <w:pPr>
        <w:pStyle w:val="Testolettera"/>
        <w:numPr>
          <w:ilvl w:val="0"/>
          <w:numId w:val="14"/>
        </w:numPr>
        <w:jc w:val="both"/>
        <w:rPr>
          <w:i/>
          <w:iCs/>
        </w:rPr>
      </w:pPr>
      <w:r w:rsidRPr="009630BF">
        <w:rPr>
          <w:i/>
          <w:iCs/>
        </w:rPr>
        <w:t>le procedure di erogazione del sostegno finanziario ai soggetti destinatari nonché le procedure di controllo, di esclusione e di recupero del sostegno medesimo;</w:t>
      </w:r>
    </w:p>
    <w:p w14:paraId="3E112B09" w14:textId="77777777" w:rsidR="0059586C" w:rsidRPr="009630BF" w:rsidRDefault="00AA109F" w:rsidP="00AA109F">
      <w:pPr>
        <w:pStyle w:val="Testolettera"/>
        <w:numPr>
          <w:ilvl w:val="0"/>
          <w:numId w:val="14"/>
        </w:numPr>
        <w:jc w:val="both"/>
        <w:rPr>
          <w:i/>
          <w:iCs/>
        </w:rPr>
      </w:pPr>
      <w:r w:rsidRPr="009630BF">
        <w:rPr>
          <w:i/>
          <w:iCs/>
        </w:rPr>
        <w:t xml:space="preserve"> i controlli finalizzati alla verifica dei requisiti tecnici e dei presupposti occorrenti per la concessione del finanziamento; </w:t>
      </w:r>
    </w:p>
    <w:p w14:paraId="08C8D7E4" w14:textId="76232A0D" w:rsidR="00AA109F" w:rsidRDefault="00AA109F" w:rsidP="00AA109F">
      <w:pPr>
        <w:pStyle w:val="Testolettera"/>
        <w:numPr>
          <w:ilvl w:val="0"/>
          <w:numId w:val="14"/>
        </w:numPr>
        <w:jc w:val="both"/>
      </w:pPr>
      <w:r w:rsidRPr="009630BF">
        <w:rPr>
          <w:i/>
          <w:iCs/>
        </w:rPr>
        <w:t>le modalità con le quali è effettuato il monitoraggio in ordine al concorso della misura al raggiungimento degli obiettivi in materia di cambiamenti climatici, in conformità all'allegato VI al regolamento (UE) 2021/241 del Parlamento europeo e del Consiglio, del 12 febbraio 2021</w:t>
      </w:r>
      <w:r>
        <w:t>»;</w:t>
      </w:r>
    </w:p>
    <w:p w14:paraId="1C0F05F8" w14:textId="17FB030B" w:rsidR="00AA109F" w:rsidRDefault="00AA109F" w:rsidP="00AA109F">
      <w:pPr>
        <w:pStyle w:val="Testolettera"/>
        <w:jc w:val="both"/>
      </w:pPr>
      <w:r>
        <w:t xml:space="preserve">Il Decreto del Ministro per gli affari europei, il PNRR e le politiche di coesione, di concerto con il Ministro dell'economia e delle finanze, ai sensi dell’articolo 1, comma 513, della legge 30 dicembre 2024, n. 207 del 22/05/2025 </w:t>
      </w:r>
      <w:r w:rsidR="00650A9B">
        <w:t>prevede che</w:t>
      </w:r>
      <w:r>
        <w:t xml:space="preserve"> sono ammessi a finanziamento i progetti di investimento di importo dai 10 milioni di euro ai 30 milioni di euro realizzati per il tramite di ESCo: relativi a edifici di edilizia residenziale a totale proprietà pubblica e dotati di impianti  centralizzati di climatizzazione o che, all’esito degli interventi di efficientamento energetico previsti dal presente decreto, saranno dotati di impianti centralizzati di climatizzazione; e che determinino un miglioramento dell’efficienza energetica non inferiore al 30% attraverso la realizzazione di uno o più interventi di efficienza energetico individuati nell’Allegato 1 del decreto;</w:t>
      </w:r>
    </w:p>
    <w:p w14:paraId="07B30281" w14:textId="33ACCAEB" w:rsidR="00316B22" w:rsidRDefault="00AA109F" w:rsidP="00AA109F">
      <w:pPr>
        <w:pStyle w:val="Testolettera"/>
        <w:jc w:val="both"/>
      </w:pPr>
      <w:r>
        <w:t>Il sostegno finanziario viene riconosciuto direttamente alla Esco a valle dell’aggiudicazione di una gara pubblica ai sensi del D.Lgs 36/2023</w:t>
      </w:r>
      <w:r w:rsidR="0059586C">
        <w:t>.</w:t>
      </w:r>
    </w:p>
    <w:p w14:paraId="65E7FC64" w14:textId="77777777" w:rsidR="00AA109F" w:rsidRDefault="00AA109F" w:rsidP="00AA109F">
      <w:pPr>
        <w:pStyle w:val="Testolettera"/>
        <w:jc w:val="both"/>
      </w:pPr>
    </w:p>
    <w:p w14:paraId="66DC2F85" w14:textId="27EC14D4" w:rsidR="00AA109F" w:rsidRDefault="00AA109F" w:rsidP="00AA109F">
      <w:pPr>
        <w:pStyle w:val="Testolettera"/>
        <w:jc w:val="both"/>
      </w:pPr>
      <w:r>
        <w:t xml:space="preserve">Il GSE Spa </w:t>
      </w:r>
      <w:r w:rsidR="00650A9B">
        <w:t xml:space="preserve">svolge </w:t>
      </w:r>
      <w:r>
        <w:t>periodicamente dei Tavoli Tecnici di confronto aperti alla partecipazione delle ERP, Enti Locali, Associazioni di categoria e Esco ne</w:t>
      </w:r>
      <w:r w:rsidR="00650A9B">
        <w:t xml:space="preserve">i </w:t>
      </w:r>
      <w:r>
        <w:t>qual</w:t>
      </w:r>
      <w:r w:rsidR="00650A9B">
        <w:t>i</w:t>
      </w:r>
      <w:r>
        <w:t xml:space="preserve"> sono stati illustrati i documenti di riferimento per l’attuazione </w:t>
      </w:r>
      <w:r>
        <w:lastRenderedPageBreak/>
        <w:t>della misura PNRR e sono stati, di volta in volta, approfonditi specifici temi di attuazione della misura.</w:t>
      </w:r>
    </w:p>
    <w:p w14:paraId="6355F1E8" w14:textId="77777777" w:rsidR="0059586C" w:rsidRDefault="00AA109F" w:rsidP="00AA109F">
      <w:pPr>
        <w:pStyle w:val="Testolettera"/>
        <w:jc w:val="both"/>
      </w:pPr>
      <w:r>
        <w:t>In questi tavoli di confronto è emerso che:</w:t>
      </w:r>
    </w:p>
    <w:p w14:paraId="05468E74" w14:textId="77777777" w:rsidR="0059586C" w:rsidRDefault="00AA109F" w:rsidP="00AA109F">
      <w:pPr>
        <w:pStyle w:val="Testolettera"/>
        <w:numPr>
          <w:ilvl w:val="0"/>
          <w:numId w:val="15"/>
        </w:numPr>
        <w:jc w:val="both"/>
      </w:pPr>
      <w:r>
        <w:t>lo schema contrattuale cui fa ricorso la misura Investimento 17 missione 7 è quello del Partenariato Pubblico Privato (PPP);</w:t>
      </w:r>
    </w:p>
    <w:p w14:paraId="1762FF53" w14:textId="77777777" w:rsidR="0059586C" w:rsidRDefault="00AA109F" w:rsidP="00AA109F">
      <w:pPr>
        <w:pStyle w:val="Testolettera"/>
        <w:numPr>
          <w:ilvl w:val="0"/>
          <w:numId w:val="15"/>
        </w:numPr>
        <w:jc w:val="both"/>
      </w:pPr>
      <w:r>
        <w:t>Il contratto di rendimento energetico (EPC) o di prestazione energetica rientra tra i contratti tipici di PPP e permetterebbe alla Esco di accedere alla specifica misura e al conto Termico in modo da unire gli incentivi e avere un maggiore e veloce recupero dell’investimento;</w:t>
      </w:r>
    </w:p>
    <w:p w14:paraId="01ABFB63" w14:textId="77777777" w:rsidR="0059586C" w:rsidRDefault="00AA109F" w:rsidP="00AA109F">
      <w:pPr>
        <w:pStyle w:val="Testolettera"/>
        <w:numPr>
          <w:ilvl w:val="0"/>
          <w:numId w:val="15"/>
        </w:numPr>
        <w:jc w:val="both"/>
      </w:pPr>
      <w:r>
        <w:t>Il contratto EPC può essere alternativamente strutturato come un appalto di servizi ovvero come una concessione, mediante il ricorso al finanziamento del privato;</w:t>
      </w:r>
    </w:p>
    <w:p w14:paraId="11FCB150" w14:textId="73DD08EA" w:rsidR="00AA109F" w:rsidRDefault="00AA109F" w:rsidP="00AA109F">
      <w:pPr>
        <w:pStyle w:val="Testolettera"/>
        <w:numPr>
          <w:ilvl w:val="0"/>
          <w:numId w:val="15"/>
        </w:numPr>
        <w:jc w:val="both"/>
      </w:pPr>
      <w:r>
        <w:t>La gara può essere strutturata aggregando più edifici di proprietà di più Enti Locali e in gestione a vari ERP al fine di concorrere alla spesa ammissibile minima richiesta (10 milioni di euro) e per questo è necessario procedere in forma aggregata con una centrale di committenza.</w:t>
      </w:r>
    </w:p>
    <w:p w14:paraId="62D43567" w14:textId="77777777" w:rsidR="00AA109F" w:rsidRDefault="00AA109F" w:rsidP="00AA109F">
      <w:pPr>
        <w:pStyle w:val="Testolettera"/>
        <w:jc w:val="both"/>
      </w:pPr>
    </w:p>
    <w:p w14:paraId="5CF6AA27" w14:textId="77777777" w:rsidR="00AA109F" w:rsidRDefault="00AA109F" w:rsidP="00AA109F">
      <w:pPr>
        <w:pStyle w:val="Testolettera"/>
        <w:jc w:val="both"/>
      </w:pPr>
    </w:p>
    <w:p w14:paraId="438C9EDD" w14:textId="22A33022" w:rsidR="00AA109F" w:rsidRDefault="00AA109F" w:rsidP="00AA109F">
      <w:pPr>
        <w:pStyle w:val="Testolettera"/>
        <w:jc w:val="both"/>
      </w:pPr>
      <w:r>
        <w:t>La Società Consortile Energia Toscana è stata coinvolta nell’iniziativa da Regione Toscana in quanto Centrale di Committenza Qualifica ai sensi dell’art. 62 e 63 del d. lgs 36/2023.</w:t>
      </w:r>
    </w:p>
    <w:p w14:paraId="04B75630" w14:textId="77777777" w:rsidR="00AA109F" w:rsidRDefault="00AA109F" w:rsidP="00AA109F">
      <w:pPr>
        <w:pStyle w:val="Testolettera"/>
        <w:jc w:val="both"/>
      </w:pPr>
      <w:r>
        <w:t>Infatti, come previsto dall’art. 62 comma 18 e 63, nonché dell’Allegato II.4 del Codice, viene richiesto un livello di qualificazione specifico per la progettazione di servizi e per la gestione della gara di Partenariato Pubblico Privato, in ragione della complessità e multidisciplinarietà che caratterizza tali tipologie contrattuali per l’attuazione della misura.</w:t>
      </w:r>
    </w:p>
    <w:p w14:paraId="08721102" w14:textId="53225EB1" w:rsidR="00AA109F" w:rsidRDefault="00AA109F" w:rsidP="00AA109F">
      <w:pPr>
        <w:pStyle w:val="Testolettera"/>
        <w:jc w:val="both"/>
      </w:pPr>
      <w:r>
        <w:t>La centrale di committenza CET</w:t>
      </w:r>
      <w:r w:rsidR="00650A9B">
        <w:t xml:space="preserve"> scrl</w:t>
      </w:r>
      <w:r>
        <w:t xml:space="preserve"> viene già utilizzata da RT – Soggetto Aggregatore come previsto dall’art. 42 bis della legge regionale 13 luglio 2007 n. 38 e dal successivo rapporto di avvalimento per le procedure di gara relative alle forniture di energia elettrica, gas naturale e combustibili per riscaldamento e per gli interventi di efficientamento energetico.</w:t>
      </w:r>
    </w:p>
    <w:p w14:paraId="564DD9B5" w14:textId="77777777" w:rsidR="00AA109F" w:rsidRDefault="00AA109F" w:rsidP="00AA109F">
      <w:pPr>
        <w:pStyle w:val="Testolettera"/>
        <w:jc w:val="both"/>
      </w:pPr>
    </w:p>
    <w:p w14:paraId="7F6BE9FD" w14:textId="4F562DC7" w:rsidR="00AA109F" w:rsidRDefault="0059586C" w:rsidP="00AA109F">
      <w:pPr>
        <w:pStyle w:val="Testolettera"/>
        <w:jc w:val="both"/>
      </w:pPr>
      <w:r>
        <w:t xml:space="preserve">In data 2 </w:t>
      </w:r>
      <w:r w:rsidR="000C41BE">
        <w:t>settembre</w:t>
      </w:r>
      <w:r>
        <w:t xml:space="preserve"> 2025 è stato stipulato un Protocollo di Intesa tra</w:t>
      </w:r>
      <w:r w:rsidR="00AA109F">
        <w:t>: Regione Toscana, ANCI Toscana, CISPEL Toscana, APES Pisa, Casa spa Firenze, Casa</w:t>
      </w:r>
      <w:r w:rsidR="000C41BE">
        <w:t xml:space="preserve"> </w:t>
      </w:r>
      <w:r w:rsidR="00AA109F">
        <w:t>LP Livorno, EPG Grosseto, EPP Prato, ERP Lucca, ERP Massa Carrara, Siena Casa e CET scrl.</w:t>
      </w:r>
    </w:p>
    <w:p w14:paraId="69FC8D89" w14:textId="071BAA8E" w:rsidR="00AA109F" w:rsidRDefault="00AA109F" w:rsidP="00AA109F">
      <w:pPr>
        <w:pStyle w:val="Testolettera"/>
        <w:jc w:val="both"/>
      </w:pPr>
      <w:r>
        <w:t>L’obiettivo primario delle parti firmatarie è quello di attuare la misura</w:t>
      </w:r>
      <w:r w:rsidR="00650A9B">
        <w:t xml:space="preserve"> PNRR M.7 I.17</w:t>
      </w:r>
      <w:r>
        <w:t>, individuando:</w:t>
      </w:r>
    </w:p>
    <w:p w14:paraId="242FE562" w14:textId="77777777" w:rsidR="0059586C" w:rsidRDefault="00AA109F" w:rsidP="00AA109F">
      <w:pPr>
        <w:pStyle w:val="Testolettera"/>
        <w:numPr>
          <w:ilvl w:val="0"/>
          <w:numId w:val="16"/>
        </w:numPr>
        <w:jc w:val="both"/>
      </w:pPr>
      <w:r>
        <w:t>una strategia comune;</w:t>
      </w:r>
    </w:p>
    <w:p w14:paraId="26AC3F2C" w14:textId="77777777" w:rsidR="0059586C" w:rsidRDefault="00AA109F" w:rsidP="00AA109F">
      <w:pPr>
        <w:pStyle w:val="Testolettera"/>
        <w:numPr>
          <w:ilvl w:val="0"/>
          <w:numId w:val="16"/>
        </w:numPr>
        <w:jc w:val="both"/>
      </w:pPr>
      <w:r>
        <w:t>una metodologia che porti a coinvolgere il maggior numero di soggetti;</w:t>
      </w:r>
    </w:p>
    <w:p w14:paraId="6AC1E820" w14:textId="77777777" w:rsidR="0059586C" w:rsidRDefault="00AA109F" w:rsidP="00AA109F">
      <w:pPr>
        <w:pStyle w:val="Testolettera"/>
        <w:numPr>
          <w:ilvl w:val="0"/>
          <w:numId w:val="16"/>
        </w:numPr>
        <w:jc w:val="both"/>
      </w:pPr>
      <w:r>
        <w:t>ottenere una massimizzazione dei finanziamenti PNRR per la Toscana;</w:t>
      </w:r>
    </w:p>
    <w:p w14:paraId="6AA0C607" w14:textId="662D166B" w:rsidR="00AA109F" w:rsidRDefault="00AA109F" w:rsidP="00AA109F">
      <w:pPr>
        <w:pStyle w:val="Testolettera"/>
        <w:numPr>
          <w:ilvl w:val="0"/>
          <w:numId w:val="16"/>
        </w:numPr>
        <w:jc w:val="both"/>
      </w:pPr>
      <w:r>
        <w:t>centralizzare le procedure in modo da raggiungere gli importi minimi degli investimenti previsti nella Misura, effettuare economie di scala e ridurre i costi di gestione delle gare pubbliche.</w:t>
      </w:r>
    </w:p>
    <w:p w14:paraId="3CC584F2" w14:textId="537E33D2" w:rsidR="0059586C" w:rsidRDefault="000C41BE" w:rsidP="00AA109F">
      <w:pPr>
        <w:pStyle w:val="Testolettera"/>
        <w:jc w:val="both"/>
      </w:pPr>
      <w:r>
        <w:t>È</w:t>
      </w:r>
      <w:r w:rsidR="00AA109F">
        <w:t xml:space="preserve"> stato quindi:</w:t>
      </w:r>
    </w:p>
    <w:p w14:paraId="2EF021DE" w14:textId="77777777" w:rsidR="0059586C" w:rsidRDefault="00AA109F" w:rsidP="00AA109F">
      <w:pPr>
        <w:pStyle w:val="Testolettera"/>
        <w:numPr>
          <w:ilvl w:val="0"/>
          <w:numId w:val="17"/>
        </w:numPr>
        <w:jc w:val="both"/>
      </w:pPr>
      <w:r>
        <w:t>condiviso il modello operativo per l’attuazione della misura nel rispetto dei tempi previsti;</w:t>
      </w:r>
    </w:p>
    <w:p w14:paraId="0763A1A7" w14:textId="77777777" w:rsidR="0059586C" w:rsidRDefault="00AA109F" w:rsidP="00AA109F">
      <w:pPr>
        <w:pStyle w:val="Testolettera"/>
        <w:numPr>
          <w:ilvl w:val="0"/>
          <w:numId w:val="17"/>
        </w:numPr>
        <w:jc w:val="both"/>
      </w:pPr>
      <w:r>
        <w:t>definiti i ruoli e i rispettivi compiti di tutti i soggetti coinvolti nella misura;</w:t>
      </w:r>
    </w:p>
    <w:p w14:paraId="61F14B2E" w14:textId="499F82A4" w:rsidR="00AA109F" w:rsidRDefault="00AA109F" w:rsidP="00AA109F">
      <w:pPr>
        <w:pStyle w:val="Testolettera"/>
        <w:numPr>
          <w:ilvl w:val="0"/>
          <w:numId w:val="17"/>
        </w:numPr>
        <w:jc w:val="both"/>
      </w:pPr>
      <w:r>
        <w:t>costituito un Tavolo di lavoro e di monitoraggio per l’attuazione della misura.</w:t>
      </w:r>
    </w:p>
    <w:p w14:paraId="29D4D676" w14:textId="77777777" w:rsidR="00AA109F" w:rsidRDefault="00AA109F" w:rsidP="00AA109F">
      <w:pPr>
        <w:pStyle w:val="Testolettera"/>
        <w:jc w:val="both"/>
      </w:pPr>
    </w:p>
    <w:p w14:paraId="5FF01ADE" w14:textId="78ACB6F9" w:rsidR="00AA109F" w:rsidRDefault="0059586C" w:rsidP="00316B22">
      <w:pPr>
        <w:pStyle w:val="Testolettera"/>
        <w:jc w:val="both"/>
      </w:pPr>
      <w:r>
        <w:t>Tra gli impegni fissati dal Protocollo di Intesa stipulato è utile ricordare gli impegni presi dai Gestori ERP e da CET scrl che possono essere ria</w:t>
      </w:r>
      <w:r w:rsidR="00B83575">
        <w:t>ssu</w:t>
      </w:r>
      <w:r>
        <w:t>nti come nel seguito.</w:t>
      </w:r>
    </w:p>
    <w:p w14:paraId="5F64BA1F" w14:textId="77777777" w:rsidR="0059586C" w:rsidRDefault="0059586C" w:rsidP="00316B22">
      <w:pPr>
        <w:pStyle w:val="Testolettera"/>
        <w:jc w:val="both"/>
      </w:pPr>
    </w:p>
    <w:p w14:paraId="4AF16F5A" w14:textId="77777777" w:rsidR="00AA109F" w:rsidRDefault="00AA109F" w:rsidP="00AA109F">
      <w:pPr>
        <w:pStyle w:val="Testolettera"/>
        <w:jc w:val="both"/>
      </w:pPr>
      <w:r>
        <w:t>I gestori ERP si impegnano a:</w:t>
      </w:r>
    </w:p>
    <w:p w14:paraId="42CB8A7C" w14:textId="0EDA46AC" w:rsidR="0059586C" w:rsidRDefault="00AA109F" w:rsidP="00AA109F">
      <w:pPr>
        <w:pStyle w:val="Testolettera"/>
        <w:numPr>
          <w:ilvl w:val="0"/>
          <w:numId w:val="18"/>
        </w:numPr>
        <w:jc w:val="both"/>
      </w:pPr>
      <w:r>
        <w:t xml:space="preserve">redigere gli Attestati di Prestazione Energetica (APE) dello stato di fatto e dello stato </w:t>
      </w:r>
      <w:r w:rsidR="0059586C">
        <w:t xml:space="preserve">post simulato </w:t>
      </w:r>
      <w:r>
        <w:t>dell’edificio oggetto della Misura secondo le modalità previste dalla stessa;</w:t>
      </w:r>
    </w:p>
    <w:p w14:paraId="3839EB18" w14:textId="4BEC9321" w:rsidR="0059586C" w:rsidRDefault="00AA109F" w:rsidP="00AA109F">
      <w:pPr>
        <w:pStyle w:val="Testolettera"/>
        <w:numPr>
          <w:ilvl w:val="0"/>
          <w:numId w:val="18"/>
        </w:numPr>
        <w:jc w:val="both"/>
      </w:pPr>
      <w:r>
        <w:lastRenderedPageBreak/>
        <w:t xml:space="preserve">redigere le Diagnosi Energetiche dell’edificio oggetto della Misura secondo quanto previsto dai CAM </w:t>
      </w:r>
      <w:r w:rsidR="0059586C">
        <w:t>vigenti</w:t>
      </w:r>
      <w:r>
        <w:t>;</w:t>
      </w:r>
    </w:p>
    <w:p w14:paraId="6B7B3CEE" w14:textId="77777777" w:rsidR="0059586C" w:rsidRDefault="0059586C" w:rsidP="00AA109F">
      <w:pPr>
        <w:pStyle w:val="Testolettera"/>
        <w:numPr>
          <w:ilvl w:val="0"/>
          <w:numId w:val="18"/>
        </w:numPr>
        <w:jc w:val="both"/>
      </w:pPr>
      <w:r>
        <w:t>f</w:t>
      </w:r>
      <w:r w:rsidR="00AA109F">
        <w:t>ornire supporto agli Enti Locali proprietari degli edifici di edilizia residenziale a totale proprietà pubblica;</w:t>
      </w:r>
    </w:p>
    <w:p w14:paraId="3EC2D302" w14:textId="64390D2B" w:rsidR="00AA0D2F" w:rsidRDefault="00AA0D2F" w:rsidP="00AA109F">
      <w:pPr>
        <w:pStyle w:val="Testolettera"/>
        <w:numPr>
          <w:ilvl w:val="0"/>
          <w:numId w:val="18"/>
        </w:numPr>
        <w:jc w:val="both"/>
      </w:pPr>
      <w:r>
        <w:t>richiedere la verifica preliminare di ammissibilità dei progetti di investimento al GSE Spa</w:t>
      </w:r>
    </w:p>
    <w:p w14:paraId="6EFE9904" w14:textId="77777777" w:rsidR="0059586C" w:rsidRDefault="0059586C" w:rsidP="00AA109F">
      <w:pPr>
        <w:pStyle w:val="Testolettera"/>
        <w:numPr>
          <w:ilvl w:val="0"/>
          <w:numId w:val="18"/>
        </w:numPr>
        <w:jc w:val="both"/>
      </w:pPr>
      <w:r>
        <w:t>s</w:t>
      </w:r>
      <w:r w:rsidR="00AA109F">
        <w:t>tipulare il contratto EPC con la ESCo aggiudicatari</w:t>
      </w:r>
      <w:r>
        <w:t>a</w:t>
      </w:r>
      <w:r w:rsidR="00AA109F">
        <w:t>;</w:t>
      </w:r>
    </w:p>
    <w:p w14:paraId="5CDF36C5" w14:textId="5B67565E" w:rsidR="00AA109F" w:rsidRDefault="0059586C" w:rsidP="00AA109F">
      <w:pPr>
        <w:pStyle w:val="Testolettera"/>
        <w:numPr>
          <w:ilvl w:val="0"/>
          <w:numId w:val="18"/>
        </w:numPr>
        <w:jc w:val="both"/>
      </w:pPr>
      <w:r>
        <w:t>p</w:t>
      </w:r>
      <w:r w:rsidR="00AA109F">
        <w:t>artecipare al Tavolo di lavoro e di monitoraggio per l’attuazione della Misura</w:t>
      </w:r>
      <w:r>
        <w:t xml:space="preserve"> di Regione Toscana</w:t>
      </w:r>
      <w:r w:rsidR="00AA109F">
        <w:t>.</w:t>
      </w:r>
    </w:p>
    <w:p w14:paraId="7A450AAA" w14:textId="77777777" w:rsidR="00AA109F" w:rsidRDefault="00AA109F" w:rsidP="00AA109F">
      <w:pPr>
        <w:pStyle w:val="Testolettera"/>
        <w:jc w:val="both"/>
      </w:pPr>
    </w:p>
    <w:p w14:paraId="2D9C2803" w14:textId="77777777" w:rsidR="0059586C" w:rsidRDefault="0059586C" w:rsidP="00AA109F">
      <w:pPr>
        <w:pStyle w:val="Testolettera"/>
        <w:jc w:val="both"/>
      </w:pPr>
      <w:r>
        <w:t xml:space="preserve">Mentre </w:t>
      </w:r>
      <w:r w:rsidR="00AA109F">
        <w:t>CET</w:t>
      </w:r>
      <w:r>
        <w:t xml:space="preserve"> scrl</w:t>
      </w:r>
      <w:r w:rsidR="00AA109F">
        <w:t xml:space="preserve"> si impegna a:</w:t>
      </w:r>
    </w:p>
    <w:p w14:paraId="75E81D88" w14:textId="2E16FD27" w:rsidR="0059586C" w:rsidRDefault="00AA109F" w:rsidP="00AA109F">
      <w:pPr>
        <w:pStyle w:val="Testolettera"/>
        <w:numPr>
          <w:ilvl w:val="0"/>
          <w:numId w:val="19"/>
        </w:numPr>
        <w:jc w:val="both"/>
      </w:pPr>
      <w:r>
        <w:t>redigere il Progetto di Servizio Energetico da mettere a gara sulla base delle Diagnosi Energetiche, delle APE redatte dai gestori ERP;</w:t>
      </w:r>
    </w:p>
    <w:p w14:paraId="1EC070D7" w14:textId="1F2220EF" w:rsidR="00AA0D2F" w:rsidRDefault="00B83575" w:rsidP="00AA109F">
      <w:pPr>
        <w:pStyle w:val="Testolettera"/>
        <w:numPr>
          <w:ilvl w:val="0"/>
          <w:numId w:val="19"/>
        </w:numPr>
        <w:jc w:val="both"/>
      </w:pPr>
      <w:r>
        <w:t>r</w:t>
      </w:r>
      <w:r w:rsidR="00AA0D2F">
        <w:t>edigere il Piano Economico Finanziario, la Matrice dei Rischi e lo schema di contratto di rendimento energetic</w:t>
      </w:r>
      <w:r>
        <w:t>o;</w:t>
      </w:r>
    </w:p>
    <w:p w14:paraId="074FB14A" w14:textId="198810E3" w:rsidR="0059586C" w:rsidRDefault="00B83575" w:rsidP="00AA109F">
      <w:pPr>
        <w:pStyle w:val="Testolettera"/>
        <w:numPr>
          <w:ilvl w:val="0"/>
          <w:numId w:val="19"/>
        </w:numPr>
        <w:jc w:val="both"/>
      </w:pPr>
      <w:r>
        <w:t xml:space="preserve">redigere e </w:t>
      </w:r>
      <w:r w:rsidR="00AA109F">
        <w:t xml:space="preserve">gestire la procedura di gara </w:t>
      </w:r>
      <w:r>
        <w:t xml:space="preserve">aperta </w:t>
      </w:r>
      <w:r w:rsidR="00AA109F">
        <w:t xml:space="preserve">per l’affidamento </w:t>
      </w:r>
      <w:r>
        <w:t xml:space="preserve">in Partenariato Pubblico Privato </w:t>
      </w:r>
      <w:r w:rsidR="00AA109F">
        <w:t>del contratto EPC con la/le ESCo ai sensi della Misura;</w:t>
      </w:r>
    </w:p>
    <w:p w14:paraId="5107D1B3" w14:textId="4296CBD8" w:rsidR="00AA109F" w:rsidRDefault="00AA109F" w:rsidP="00AA109F">
      <w:pPr>
        <w:pStyle w:val="Testolettera"/>
        <w:numPr>
          <w:ilvl w:val="0"/>
          <w:numId w:val="19"/>
        </w:numPr>
        <w:jc w:val="both"/>
      </w:pPr>
      <w:r>
        <w:t>partecipare al Tavolo di lavoro e di monitoraggio per l’attuazione della Misura</w:t>
      </w:r>
      <w:r w:rsidR="0059586C">
        <w:t xml:space="preserve"> di Regione Toscana</w:t>
      </w:r>
      <w:r>
        <w:t>.</w:t>
      </w:r>
    </w:p>
    <w:p w14:paraId="3608E14F" w14:textId="77777777" w:rsidR="00AA109F" w:rsidRDefault="00AA109F" w:rsidP="00AA109F">
      <w:pPr>
        <w:pStyle w:val="Testolettera"/>
        <w:jc w:val="both"/>
      </w:pPr>
    </w:p>
    <w:p w14:paraId="32A347E3" w14:textId="2D7F4386" w:rsidR="00AA109F" w:rsidRDefault="00650A9B" w:rsidP="00316B22">
      <w:pPr>
        <w:pStyle w:val="Testolettera"/>
        <w:jc w:val="both"/>
      </w:pPr>
      <w:r>
        <w:t xml:space="preserve">Sulla base del Protocollo di Intesa stipulato e del ruolo del CET scrl è interesse di quest’ultimo avviare una fase di consultazione preliminare di mercato con la finalità di avviare una fase di confronto con le Esco, più in generale con tutti gli </w:t>
      </w:r>
      <w:r w:rsidRPr="00650A9B">
        <w:t>stakeholders</w:t>
      </w:r>
      <w:r>
        <w:t xml:space="preserve"> interessati, così da acquisire informazioni, valutazioni e documenti utili per la buona riuscita dell’iniziativa regionale.</w:t>
      </w:r>
    </w:p>
    <w:p w14:paraId="038E36BE" w14:textId="77777777" w:rsidR="00637D7F" w:rsidRDefault="00637D7F" w:rsidP="00316B22">
      <w:pPr>
        <w:pStyle w:val="Testolettera"/>
        <w:jc w:val="both"/>
      </w:pPr>
    </w:p>
    <w:p w14:paraId="2823622C" w14:textId="77777777" w:rsidR="00637D7F" w:rsidRDefault="00637D7F" w:rsidP="00316B22">
      <w:pPr>
        <w:pStyle w:val="Testolettera"/>
        <w:jc w:val="both"/>
      </w:pPr>
    </w:p>
    <w:p w14:paraId="1513471B" w14:textId="77777777" w:rsidR="00637D7F" w:rsidRDefault="00637D7F" w:rsidP="00316B22">
      <w:pPr>
        <w:pStyle w:val="Testolettera"/>
        <w:jc w:val="both"/>
      </w:pPr>
    </w:p>
    <w:p w14:paraId="2F5F49CF" w14:textId="77777777" w:rsidR="00637D7F" w:rsidRDefault="00637D7F" w:rsidP="00316B22">
      <w:pPr>
        <w:pStyle w:val="Testolettera"/>
        <w:jc w:val="both"/>
      </w:pPr>
    </w:p>
    <w:p w14:paraId="7F3AE063" w14:textId="77777777" w:rsidR="00637D7F" w:rsidRDefault="00637D7F" w:rsidP="00316B22">
      <w:pPr>
        <w:pStyle w:val="Testolettera"/>
        <w:jc w:val="both"/>
      </w:pPr>
    </w:p>
    <w:p w14:paraId="1203E794" w14:textId="77777777" w:rsidR="00637D7F" w:rsidRDefault="00637D7F" w:rsidP="00316B22">
      <w:pPr>
        <w:pStyle w:val="Testolettera"/>
        <w:jc w:val="both"/>
      </w:pPr>
    </w:p>
    <w:p w14:paraId="05A3429A" w14:textId="77777777" w:rsidR="00637D7F" w:rsidRDefault="00637D7F" w:rsidP="00316B22">
      <w:pPr>
        <w:pStyle w:val="Testolettera"/>
        <w:jc w:val="both"/>
      </w:pPr>
    </w:p>
    <w:p w14:paraId="79D6FAAB" w14:textId="77777777" w:rsidR="00637D7F" w:rsidRDefault="00637D7F" w:rsidP="00316B22">
      <w:pPr>
        <w:pStyle w:val="Testolettera"/>
        <w:jc w:val="both"/>
      </w:pPr>
    </w:p>
    <w:p w14:paraId="1BFB37EE" w14:textId="77777777" w:rsidR="00637D7F" w:rsidRDefault="00637D7F" w:rsidP="00316B22">
      <w:pPr>
        <w:pStyle w:val="Testolettera"/>
        <w:jc w:val="both"/>
      </w:pPr>
    </w:p>
    <w:p w14:paraId="2671B26F" w14:textId="77777777" w:rsidR="00637D7F" w:rsidRDefault="00637D7F" w:rsidP="00316B22">
      <w:pPr>
        <w:pStyle w:val="Testolettera"/>
        <w:jc w:val="both"/>
      </w:pPr>
    </w:p>
    <w:p w14:paraId="3F8FF115" w14:textId="77777777" w:rsidR="00637D7F" w:rsidRDefault="00637D7F" w:rsidP="00316B22">
      <w:pPr>
        <w:pStyle w:val="Testolettera"/>
        <w:jc w:val="both"/>
      </w:pPr>
    </w:p>
    <w:p w14:paraId="49E23E7A" w14:textId="77777777" w:rsidR="00637D7F" w:rsidRDefault="00637D7F" w:rsidP="00316B22">
      <w:pPr>
        <w:pStyle w:val="Testolettera"/>
        <w:jc w:val="both"/>
      </w:pPr>
    </w:p>
    <w:p w14:paraId="5E9258B0" w14:textId="77777777" w:rsidR="00637D7F" w:rsidRDefault="00637D7F" w:rsidP="00316B22">
      <w:pPr>
        <w:pStyle w:val="Testolettera"/>
        <w:jc w:val="both"/>
      </w:pPr>
    </w:p>
    <w:p w14:paraId="42B34371" w14:textId="77777777" w:rsidR="00637D7F" w:rsidRDefault="00637D7F" w:rsidP="00316B22">
      <w:pPr>
        <w:pStyle w:val="Testolettera"/>
        <w:jc w:val="both"/>
      </w:pPr>
    </w:p>
    <w:p w14:paraId="15E9F3DD" w14:textId="77777777" w:rsidR="00637D7F" w:rsidRDefault="00637D7F" w:rsidP="00316B22">
      <w:pPr>
        <w:pStyle w:val="Testolettera"/>
        <w:jc w:val="both"/>
      </w:pPr>
    </w:p>
    <w:p w14:paraId="03C32D4E" w14:textId="77777777" w:rsidR="00637D7F" w:rsidRDefault="00637D7F" w:rsidP="00316B22">
      <w:pPr>
        <w:pStyle w:val="Testolettera"/>
        <w:jc w:val="both"/>
      </w:pPr>
    </w:p>
    <w:p w14:paraId="335370AA" w14:textId="77777777" w:rsidR="00637D7F" w:rsidRDefault="00637D7F" w:rsidP="00316B22">
      <w:pPr>
        <w:pStyle w:val="Testolettera"/>
        <w:jc w:val="both"/>
      </w:pPr>
    </w:p>
    <w:p w14:paraId="1C27F231" w14:textId="77777777" w:rsidR="00637D7F" w:rsidRDefault="00637D7F" w:rsidP="00316B22">
      <w:pPr>
        <w:pStyle w:val="Testolettera"/>
        <w:jc w:val="both"/>
      </w:pPr>
    </w:p>
    <w:p w14:paraId="132229CB" w14:textId="77777777" w:rsidR="00637D7F" w:rsidRDefault="00637D7F" w:rsidP="00316B22">
      <w:pPr>
        <w:pStyle w:val="Testolettera"/>
        <w:jc w:val="both"/>
      </w:pPr>
    </w:p>
    <w:p w14:paraId="7E20C890" w14:textId="77777777" w:rsidR="00637D7F" w:rsidRDefault="00637D7F" w:rsidP="00316B22">
      <w:pPr>
        <w:pStyle w:val="Testolettera"/>
        <w:jc w:val="both"/>
      </w:pPr>
    </w:p>
    <w:p w14:paraId="0BDF67C6" w14:textId="77777777" w:rsidR="00637D7F" w:rsidRDefault="00637D7F" w:rsidP="00316B22">
      <w:pPr>
        <w:pStyle w:val="Testolettera"/>
        <w:jc w:val="both"/>
      </w:pPr>
    </w:p>
    <w:p w14:paraId="5D69F0D3" w14:textId="77777777" w:rsidR="00637D7F" w:rsidRDefault="00637D7F" w:rsidP="00316B22">
      <w:pPr>
        <w:pStyle w:val="Testolettera"/>
        <w:jc w:val="both"/>
      </w:pPr>
    </w:p>
    <w:p w14:paraId="33189413" w14:textId="77777777" w:rsidR="00637D7F" w:rsidRDefault="00637D7F" w:rsidP="00316B22">
      <w:pPr>
        <w:pStyle w:val="Testolettera"/>
        <w:jc w:val="both"/>
      </w:pPr>
    </w:p>
    <w:p w14:paraId="7312D19E" w14:textId="77777777" w:rsidR="00637D7F" w:rsidRDefault="00637D7F" w:rsidP="00316B22">
      <w:pPr>
        <w:pStyle w:val="Testolettera"/>
        <w:jc w:val="both"/>
      </w:pPr>
    </w:p>
    <w:p w14:paraId="12C55F53" w14:textId="77777777" w:rsidR="00637D7F" w:rsidRDefault="00637D7F" w:rsidP="00316B22">
      <w:pPr>
        <w:pStyle w:val="Testolettera"/>
        <w:jc w:val="both"/>
      </w:pPr>
    </w:p>
    <w:p w14:paraId="0362625D" w14:textId="77777777" w:rsidR="00637D7F" w:rsidRDefault="00637D7F" w:rsidP="00316B22">
      <w:pPr>
        <w:pStyle w:val="Testolettera"/>
        <w:jc w:val="both"/>
      </w:pPr>
    </w:p>
    <w:p w14:paraId="3421847F" w14:textId="76B6B7B1" w:rsidR="00AA109F" w:rsidRDefault="00637D7F" w:rsidP="00316B22">
      <w:pPr>
        <w:pStyle w:val="Testolettera"/>
        <w:jc w:val="both"/>
      </w:pPr>
      <w:r>
        <w:rPr>
          <w:b/>
          <w:bCs/>
        </w:rPr>
        <w:t>Consultazione</w:t>
      </w:r>
    </w:p>
    <w:p w14:paraId="7973B932" w14:textId="445BEAA7" w:rsidR="00316B22" w:rsidRPr="00912253" w:rsidRDefault="00316B22" w:rsidP="00316B22">
      <w:pPr>
        <w:pStyle w:val="Testolettera"/>
        <w:jc w:val="both"/>
      </w:pPr>
      <w:r w:rsidRPr="00912253">
        <w:t xml:space="preserve">In ragione del ruolo rivestito per la Committente, </w:t>
      </w:r>
      <w:r w:rsidR="00637D7F">
        <w:t xml:space="preserve">il CET scrl </w:t>
      </w:r>
      <w:r w:rsidR="00637D7F" w:rsidRPr="00912253">
        <w:t>intende</w:t>
      </w:r>
      <w:r w:rsidRPr="00912253">
        <w:t xml:space="preserve"> procedere alla pubblicazione del presente documento di consultazione del mercato che, in coerenza con quanto indicato nell’art. 77 del D.lgs. 36/2023 (Consultazioni preliminari di mercato), ha l’obiettivo di: </w:t>
      </w:r>
    </w:p>
    <w:p w14:paraId="6794A50E" w14:textId="77777777" w:rsidR="00316B22" w:rsidRPr="00912253" w:rsidRDefault="00316B22" w:rsidP="00316B22">
      <w:pPr>
        <w:pStyle w:val="Testolettera"/>
        <w:numPr>
          <w:ilvl w:val="0"/>
          <w:numId w:val="12"/>
        </w:numPr>
        <w:jc w:val="both"/>
      </w:pPr>
      <w:r w:rsidRPr="00912253">
        <w:t xml:space="preserve">garantire la massima pubblicità alle iniziative per assicurare la più ampia diffusione delle informazioni ed un celere svolgimento delle procedure di acquisto; </w:t>
      </w:r>
    </w:p>
    <w:p w14:paraId="4C8CE785" w14:textId="77777777" w:rsidR="00316B22" w:rsidRPr="00912253" w:rsidRDefault="00316B22" w:rsidP="00316B22">
      <w:pPr>
        <w:pStyle w:val="Testolettera"/>
        <w:numPr>
          <w:ilvl w:val="0"/>
          <w:numId w:val="12"/>
        </w:numPr>
        <w:jc w:val="both"/>
      </w:pPr>
      <w:r w:rsidRPr="00912253">
        <w:t>ottenere la più proficua partecipazione da parte dei soggetti interessati;</w:t>
      </w:r>
    </w:p>
    <w:p w14:paraId="549AC690" w14:textId="77777777" w:rsidR="00316B22" w:rsidRPr="00912253" w:rsidRDefault="00316B22" w:rsidP="00316B22">
      <w:pPr>
        <w:pStyle w:val="Testolettera"/>
        <w:numPr>
          <w:ilvl w:val="0"/>
          <w:numId w:val="12"/>
        </w:numPr>
        <w:jc w:val="both"/>
      </w:pPr>
      <w:r w:rsidRPr="00912253">
        <w:t>pubblicizzare al meglio le caratteristiche qualitative e tecniche dei beni e servizi oggetto di analisi;</w:t>
      </w:r>
    </w:p>
    <w:p w14:paraId="50C055B5" w14:textId="77777777" w:rsidR="00316B22" w:rsidRDefault="00316B22" w:rsidP="00316B22">
      <w:pPr>
        <w:pStyle w:val="Testolettera"/>
        <w:numPr>
          <w:ilvl w:val="0"/>
          <w:numId w:val="12"/>
        </w:numPr>
        <w:jc w:val="both"/>
      </w:pPr>
      <w:r w:rsidRPr="00912253">
        <w:t>ricevere, da parte dei soggetti interessati, osservazioni e suggerimenti per una più compiuta conoscenza del mercato.</w:t>
      </w:r>
    </w:p>
    <w:p w14:paraId="7DA4E0F5" w14:textId="77777777" w:rsidR="00316B22" w:rsidRPr="00912253" w:rsidRDefault="00316B22" w:rsidP="00316B22">
      <w:pPr>
        <w:pStyle w:val="Testolettera"/>
        <w:ind w:left="720"/>
        <w:jc w:val="both"/>
      </w:pPr>
    </w:p>
    <w:p w14:paraId="5E6F8EFF" w14:textId="2FC14CDF" w:rsidR="00316B22" w:rsidRPr="00912253" w:rsidRDefault="00316B22" w:rsidP="00316B22">
      <w:pPr>
        <w:pStyle w:val="Testolettera"/>
        <w:jc w:val="both"/>
      </w:pPr>
      <w:r w:rsidRPr="00912253">
        <w:t>In merito all’iniziativa “</w:t>
      </w:r>
      <w:r w:rsidRPr="00395413">
        <w:rPr>
          <w:i/>
          <w:iCs/>
        </w:rPr>
        <w:t xml:space="preserve">Gara </w:t>
      </w:r>
      <w:r w:rsidR="0023318F" w:rsidRPr="0023318F">
        <w:rPr>
          <w:i/>
          <w:iCs/>
        </w:rPr>
        <w:t>a procedura aperta di partenariato pubblico privato, suddiviso in lotti indipendenti, volto all’affidamento del contratto di prestazione energetica per l’efficientamento energetico dell’edilizia residenziale pubblica toscana tramite la misura PNRR M.7I.17 e il conto termico 3.0</w:t>
      </w:r>
      <w:r w:rsidRPr="00912253">
        <w:t xml:space="preserve">”, </w:t>
      </w:r>
      <w:r w:rsidRPr="00CD0948">
        <w:rPr>
          <w:b/>
          <w:bCs/>
        </w:rPr>
        <w:t>Vi preghiamo di fornire il Vostro contributo a titolo gratuito</w:t>
      </w:r>
      <w:r w:rsidR="00063248">
        <w:rPr>
          <w:b/>
          <w:bCs/>
        </w:rPr>
        <w:t>,</w:t>
      </w:r>
      <w:r w:rsidRPr="00CD0948">
        <w:rPr>
          <w:b/>
          <w:bCs/>
        </w:rPr>
        <w:t xml:space="preserve"> previa presa visione dell’informativa sul trattamento dei dati personali sotto riportata</w:t>
      </w:r>
      <w:r w:rsidR="00063248">
        <w:rPr>
          <w:b/>
          <w:bCs/>
        </w:rPr>
        <w:t>,</w:t>
      </w:r>
      <w:r w:rsidRPr="00CD0948">
        <w:rPr>
          <w:b/>
          <w:bCs/>
        </w:rPr>
        <w:t xml:space="preserve"> compilando </w:t>
      </w:r>
      <w:r w:rsidR="00CD0948" w:rsidRPr="00CD0948">
        <w:rPr>
          <w:b/>
          <w:bCs/>
        </w:rPr>
        <w:t xml:space="preserve">e inviando </w:t>
      </w:r>
      <w:r w:rsidRPr="00CD0948">
        <w:rPr>
          <w:b/>
          <w:bCs/>
        </w:rPr>
        <w:t>il presente questionario</w:t>
      </w:r>
      <w:r w:rsidR="00063248">
        <w:rPr>
          <w:b/>
          <w:bCs/>
        </w:rPr>
        <w:t xml:space="preserve">, l’accordo di riservatezza firmato e </w:t>
      </w:r>
      <w:r w:rsidR="00CD0948" w:rsidRPr="00CD0948">
        <w:rPr>
          <w:b/>
          <w:bCs/>
        </w:rPr>
        <w:t xml:space="preserve">la </w:t>
      </w:r>
      <w:r w:rsidR="00063248">
        <w:rPr>
          <w:b/>
          <w:bCs/>
        </w:rPr>
        <w:t xml:space="preserve">relativa </w:t>
      </w:r>
      <w:r w:rsidR="00CD0948" w:rsidRPr="00CD0948">
        <w:rPr>
          <w:b/>
          <w:bCs/>
        </w:rPr>
        <w:t xml:space="preserve">dichiarazione </w:t>
      </w:r>
      <w:r w:rsidRPr="00CD0948">
        <w:rPr>
          <w:b/>
          <w:bCs/>
          <w:u w:val="single"/>
        </w:rPr>
        <w:t xml:space="preserve">entro </w:t>
      </w:r>
      <w:r w:rsidR="00F56F4D">
        <w:rPr>
          <w:b/>
          <w:bCs/>
          <w:u w:val="single"/>
        </w:rPr>
        <w:t xml:space="preserve">il </w:t>
      </w:r>
      <w:r w:rsidR="00DE48DB">
        <w:rPr>
          <w:b/>
          <w:bCs/>
          <w:u w:val="single"/>
        </w:rPr>
        <w:t>7</w:t>
      </w:r>
      <w:r w:rsidR="00F56F4D">
        <w:rPr>
          <w:b/>
          <w:bCs/>
          <w:u w:val="single"/>
        </w:rPr>
        <w:t>/1</w:t>
      </w:r>
      <w:r w:rsidR="00063248">
        <w:rPr>
          <w:b/>
          <w:bCs/>
          <w:u w:val="single"/>
        </w:rPr>
        <w:t>1</w:t>
      </w:r>
      <w:r w:rsidR="00F56F4D">
        <w:rPr>
          <w:b/>
          <w:bCs/>
          <w:u w:val="single"/>
        </w:rPr>
        <w:t>/2025</w:t>
      </w:r>
      <w:r w:rsidRPr="00CD0948">
        <w:rPr>
          <w:b/>
          <w:bCs/>
          <w:u w:val="single"/>
        </w:rPr>
        <w:t xml:space="preserve"> all’indirizzo PEC </w:t>
      </w:r>
      <w:hyperlink r:id="rId8" w:history="1">
        <w:r w:rsidR="0023318F" w:rsidRPr="00CD0948">
          <w:rPr>
            <w:rStyle w:val="Collegamentoipertestuale"/>
            <w:rFonts w:cstheme="minorBidi"/>
            <w:b/>
            <w:bCs/>
          </w:rPr>
          <w:t>cet@pec.consorzioenergiatoscana.it</w:t>
        </w:r>
      </w:hyperlink>
      <w:r w:rsidR="0023318F">
        <w:rPr>
          <w:u w:val="single"/>
        </w:rPr>
        <w:t xml:space="preserve">. </w:t>
      </w:r>
    </w:p>
    <w:p w14:paraId="78CDC1AC" w14:textId="77777777" w:rsidR="00316B22" w:rsidRDefault="00316B22" w:rsidP="00316B22">
      <w:pPr>
        <w:pStyle w:val="Testolettera"/>
        <w:jc w:val="both"/>
      </w:pPr>
      <w:r w:rsidRPr="00912253">
        <w:t>Tutte le informazioni da Voi fornite con il presente documento saranno utilizzate ai soli fini dello sviluppo dell’iniziativa in oggetto e non dovranno anticipare specifiche quotazioni afferenti al prodotto/servizio/opera oggetto della presente consultazione, salva diversa indicazione presente di seguito nel questionario.</w:t>
      </w:r>
    </w:p>
    <w:p w14:paraId="088BD90D" w14:textId="77777777" w:rsidR="00316B22" w:rsidRPr="00912253" w:rsidRDefault="00316B22" w:rsidP="00316B22">
      <w:pPr>
        <w:pStyle w:val="Testolettera"/>
        <w:jc w:val="both"/>
      </w:pPr>
    </w:p>
    <w:p w14:paraId="78127B0C" w14:textId="77777777" w:rsidR="00316B22" w:rsidRDefault="00316B22" w:rsidP="00316B22">
      <w:pPr>
        <w:pStyle w:val="Testolettera"/>
        <w:jc w:val="both"/>
      </w:pPr>
      <w:r w:rsidRPr="00912253">
        <w:t>Vi preghiamo di indicare se i Vostri contributi contengano informazioni e/o dati protetti da diritti di privativa o comunque rilevatori di segreti aziendali, commerciali o industriali, nonché ogni altra informazione riservata utile a ricostruire la Vostra posizione nel mercato e/o la Vostra competenza nel campo di attività di cui alla consultazione.</w:t>
      </w:r>
    </w:p>
    <w:p w14:paraId="78076574" w14:textId="77777777" w:rsidR="00316B22" w:rsidRPr="00912253" w:rsidRDefault="00316B22" w:rsidP="00316B22">
      <w:pPr>
        <w:pStyle w:val="Testolettera"/>
        <w:jc w:val="both"/>
      </w:pPr>
    </w:p>
    <w:p w14:paraId="4ECC1B23" w14:textId="77777777" w:rsidR="00316B22" w:rsidRDefault="00316B22" w:rsidP="00316B22">
      <w:pPr>
        <w:pStyle w:val="Testolettera"/>
        <w:jc w:val="both"/>
      </w:pPr>
      <w:r w:rsidRPr="00912253">
        <w:t xml:space="preserve">Vi chiediamo altresì di precisare, in vista dell’eventuale accesso da parte di altri operatori economici agli esiti della presente consultazione, se la divulgazione di quanto contenuto nei Vostri contributi dovrà avvenire in forma anonima.  </w:t>
      </w:r>
    </w:p>
    <w:p w14:paraId="0739DB45" w14:textId="77777777" w:rsidR="00316B22" w:rsidRPr="00912253" w:rsidRDefault="00316B22" w:rsidP="00316B22">
      <w:pPr>
        <w:pStyle w:val="Testolettera"/>
        <w:jc w:val="both"/>
      </w:pPr>
    </w:p>
    <w:p w14:paraId="519D9977" w14:textId="2A2D77D4" w:rsidR="00316B22" w:rsidRPr="00912253" w:rsidRDefault="00316B22" w:rsidP="00316B22">
      <w:pPr>
        <w:pStyle w:val="Testolettera"/>
        <w:jc w:val="both"/>
      </w:pPr>
      <w:r w:rsidRPr="00912253">
        <w:t>C</w:t>
      </w:r>
      <w:r w:rsidR="0023318F">
        <w:t xml:space="preserve">ET scrl </w:t>
      </w:r>
      <w:r w:rsidRPr="00912253">
        <w:t>si riserva altresì la facoltà di interrompere, modificare, prorogare o sospendere la presente procedura provvedendo, su richiesta dei soggetti intervenuti, alla restituzione della documentazione eventualmente depositata, senza che ciò possa costituire, in alcun modo, diritto o pretesa a qualsivoglia risarcimento o indennizzo.</w:t>
      </w:r>
      <w:r w:rsidRPr="00912253">
        <w:br w:type="page"/>
      </w:r>
    </w:p>
    <w:p w14:paraId="26155B4D" w14:textId="77777777" w:rsidR="00316B22" w:rsidRPr="00A203A0" w:rsidRDefault="00316B22" w:rsidP="00316B22">
      <w:pPr>
        <w:spacing w:line="360" w:lineRule="auto"/>
        <w:ind w:left="284"/>
        <w:jc w:val="both"/>
        <w:rPr>
          <w:rFonts w:ascii="Arial" w:hAnsi="Arial" w:cs="Arial"/>
          <w:b/>
          <w:bCs/>
        </w:rPr>
      </w:pPr>
      <w:r w:rsidRPr="00A203A0">
        <w:rPr>
          <w:rFonts w:ascii="Arial" w:hAnsi="Arial" w:cs="Arial"/>
          <w:b/>
          <w:bCs/>
        </w:rPr>
        <w:lastRenderedPageBreak/>
        <w:t>Dati azienda</w:t>
      </w:r>
    </w:p>
    <w:tbl>
      <w:tblPr>
        <w:tblStyle w:val="Grigliatabella"/>
        <w:tblW w:w="0" w:type="auto"/>
        <w:tblBorders>
          <w:top w:val="none" w:sz="0" w:space="0" w:color="auto"/>
          <w:left w:val="none" w:sz="0" w:space="0" w:color="auto"/>
          <w:bottom w:val="single" w:sz="4" w:space="0" w:color="44546A" w:themeColor="text2"/>
          <w:right w:val="none" w:sz="0" w:space="0" w:color="auto"/>
          <w:insideH w:val="single" w:sz="6" w:space="0" w:color="44546A" w:themeColor="text2"/>
          <w:insideV w:val="none" w:sz="0" w:space="0" w:color="auto"/>
        </w:tblBorders>
        <w:tblLook w:val="04A0" w:firstRow="1" w:lastRow="0" w:firstColumn="1" w:lastColumn="0" w:noHBand="0" w:noVBand="1"/>
      </w:tblPr>
      <w:tblGrid>
        <w:gridCol w:w="3969"/>
        <w:gridCol w:w="4525"/>
      </w:tblGrid>
      <w:tr w:rsidR="00316B22" w:rsidRPr="00A203A0" w14:paraId="2304BED0" w14:textId="77777777" w:rsidTr="00C80935">
        <w:tc>
          <w:tcPr>
            <w:tcW w:w="3969" w:type="dxa"/>
            <w:vAlign w:val="center"/>
          </w:tcPr>
          <w:p w14:paraId="1C5C501F" w14:textId="77777777" w:rsidR="00316B22" w:rsidRPr="00A203A0" w:rsidRDefault="00316B22" w:rsidP="00C80935">
            <w:pPr>
              <w:ind w:left="284"/>
              <w:rPr>
                <w:rFonts w:ascii="Arial" w:hAnsi="Arial" w:cs="Arial"/>
                <w:b/>
                <w:bCs/>
              </w:rPr>
            </w:pPr>
            <w:r w:rsidRPr="00A203A0">
              <w:rPr>
                <w:rFonts w:ascii="Arial" w:hAnsi="Arial" w:cs="Arial"/>
                <w:b/>
                <w:bCs/>
              </w:rPr>
              <w:t>Azienda</w:t>
            </w:r>
          </w:p>
        </w:tc>
        <w:tc>
          <w:tcPr>
            <w:tcW w:w="4525" w:type="dxa"/>
            <w:vAlign w:val="center"/>
          </w:tcPr>
          <w:p w14:paraId="1C7A831D" w14:textId="77777777" w:rsidR="00316B22" w:rsidRPr="00A203A0" w:rsidRDefault="00316B22" w:rsidP="00C80935">
            <w:pPr>
              <w:spacing w:line="360" w:lineRule="auto"/>
              <w:ind w:left="284"/>
              <w:rPr>
                <w:rFonts w:ascii="Arial" w:hAnsi="Arial" w:cs="Arial"/>
                <w:b/>
                <w:bCs/>
              </w:rPr>
            </w:pPr>
          </w:p>
        </w:tc>
      </w:tr>
      <w:tr w:rsidR="00316B22" w:rsidRPr="00A203A0" w14:paraId="6BAFFDE2" w14:textId="77777777" w:rsidTr="00C80935">
        <w:tc>
          <w:tcPr>
            <w:tcW w:w="3969" w:type="dxa"/>
            <w:vAlign w:val="center"/>
          </w:tcPr>
          <w:p w14:paraId="0818EBC9" w14:textId="77777777" w:rsidR="00316B22" w:rsidRPr="00A203A0" w:rsidRDefault="00316B22" w:rsidP="00C80935">
            <w:pPr>
              <w:ind w:left="284"/>
              <w:rPr>
                <w:rFonts w:ascii="Arial" w:hAnsi="Arial" w:cs="Arial"/>
                <w:b/>
                <w:bCs/>
              </w:rPr>
            </w:pPr>
            <w:r w:rsidRPr="00A203A0">
              <w:rPr>
                <w:rFonts w:ascii="Arial" w:hAnsi="Arial" w:cs="Arial"/>
                <w:b/>
                <w:bCs/>
              </w:rPr>
              <w:t>Indirizzo</w:t>
            </w:r>
          </w:p>
        </w:tc>
        <w:tc>
          <w:tcPr>
            <w:tcW w:w="4525" w:type="dxa"/>
            <w:vAlign w:val="center"/>
          </w:tcPr>
          <w:p w14:paraId="3F1A36AA" w14:textId="77777777" w:rsidR="00316B22" w:rsidRPr="00A203A0" w:rsidRDefault="00316B22" w:rsidP="00C80935">
            <w:pPr>
              <w:spacing w:line="360" w:lineRule="auto"/>
              <w:ind w:left="284"/>
              <w:rPr>
                <w:rFonts w:ascii="Arial" w:hAnsi="Arial" w:cs="Arial"/>
                <w:b/>
                <w:bCs/>
              </w:rPr>
            </w:pPr>
          </w:p>
        </w:tc>
      </w:tr>
      <w:tr w:rsidR="00316B22" w:rsidRPr="00A203A0" w14:paraId="4F609C95" w14:textId="77777777" w:rsidTr="00C80935">
        <w:tc>
          <w:tcPr>
            <w:tcW w:w="3969" w:type="dxa"/>
            <w:vAlign w:val="center"/>
          </w:tcPr>
          <w:p w14:paraId="59ABB70B" w14:textId="77777777" w:rsidR="00316B22" w:rsidRPr="00A203A0" w:rsidRDefault="00316B22" w:rsidP="00C80935">
            <w:pPr>
              <w:ind w:left="284"/>
              <w:rPr>
                <w:rFonts w:ascii="Arial" w:hAnsi="Arial" w:cs="Arial"/>
                <w:b/>
                <w:bCs/>
              </w:rPr>
            </w:pPr>
            <w:r w:rsidRPr="00A203A0">
              <w:rPr>
                <w:rFonts w:ascii="Arial" w:hAnsi="Arial" w:cs="Arial"/>
                <w:b/>
                <w:bCs/>
              </w:rPr>
              <w:t>Nome e cognome del referente</w:t>
            </w:r>
          </w:p>
        </w:tc>
        <w:tc>
          <w:tcPr>
            <w:tcW w:w="4525" w:type="dxa"/>
            <w:vAlign w:val="center"/>
          </w:tcPr>
          <w:p w14:paraId="2B9A0939" w14:textId="77777777" w:rsidR="00316B22" w:rsidRPr="00A203A0" w:rsidRDefault="00316B22" w:rsidP="00C80935">
            <w:pPr>
              <w:spacing w:line="360" w:lineRule="auto"/>
              <w:ind w:left="284"/>
              <w:rPr>
                <w:rFonts w:ascii="Arial" w:hAnsi="Arial" w:cs="Arial"/>
                <w:b/>
                <w:bCs/>
              </w:rPr>
            </w:pPr>
          </w:p>
        </w:tc>
      </w:tr>
      <w:tr w:rsidR="00316B22" w:rsidRPr="00A203A0" w14:paraId="7B57B841" w14:textId="77777777" w:rsidTr="00C80935">
        <w:tc>
          <w:tcPr>
            <w:tcW w:w="3969" w:type="dxa"/>
            <w:vAlign w:val="center"/>
          </w:tcPr>
          <w:p w14:paraId="4863E7E8" w14:textId="77777777" w:rsidR="00316B22" w:rsidRPr="00A203A0" w:rsidRDefault="00316B22" w:rsidP="00C80935">
            <w:pPr>
              <w:ind w:left="284"/>
              <w:rPr>
                <w:rFonts w:ascii="Arial" w:hAnsi="Arial" w:cs="Arial"/>
                <w:b/>
                <w:bCs/>
              </w:rPr>
            </w:pPr>
            <w:r w:rsidRPr="00A203A0">
              <w:rPr>
                <w:rFonts w:ascii="Arial" w:hAnsi="Arial" w:cs="Arial"/>
                <w:b/>
                <w:bCs/>
              </w:rPr>
              <w:t>Ruolo in azienda</w:t>
            </w:r>
          </w:p>
        </w:tc>
        <w:tc>
          <w:tcPr>
            <w:tcW w:w="4525" w:type="dxa"/>
            <w:vAlign w:val="center"/>
          </w:tcPr>
          <w:p w14:paraId="3BC478B6" w14:textId="77777777" w:rsidR="00316B22" w:rsidRPr="00A203A0" w:rsidRDefault="00316B22" w:rsidP="00C80935">
            <w:pPr>
              <w:spacing w:line="360" w:lineRule="auto"/>
              <w:ind w:left="284"/>
              <w:rPr>
                <w:rFonts w:ascii="Arial" w:hAnsi="Arial" w:cs="Arial"/>
                <w:b/>
                <w:bCs/>
              </w:rPr>
            </w:pPr>
          </w:p>
        </w:tc>
      </w:tr>
      <w:tr w:rsidR="00316B22" w:rsidRPr="00A203A0" w14:paraId="6EC13C03" w14:textId="77777777" w:rsidTr="00C80935">
        <w:tc>
          <w:tcPr>
            <w:tcW w:w="3969" w:type="dxa"/>
            <w:vAlign w:val="center"/>
          </w:tcPr>
          <w:p w14:paraId="6F448328" w14:textId="77777777" w:rsidR="00316B22" w:rsidRPr="00A203A0" w:rsidRDefault="00316B22" w:rsidP="00C80935">
            <w:pPr>
              <w:ind w:left="284"/>
              <w:rPr>
                <w:rFonts w:ascii="Arial" w:hAnsi="Arial" w:cs="Arial"/>
                <w:b/>
                <w:bCs/>
              </w:rPr>
            </w:pPr>
            <w:r w:rsidRPr="00A203A0">
              <w:rPr>
                <w:rFonts w:ascii="Arial" w:hAnsi="Arial" w:cs="Arial"/>
                <w:b/>
                <w:bCs/>
              </w:rPr>
              <w:t>Telefono</w:t>
            </w:r>
          </w:p>
        </w:tc>
        <w:tc>
          <w:tcPr>
            <w:tcW w:w="4525" w:type="dxa"/>
            <w:vAlign w:val="center"/>
          </w:tcPr>
          <w:p w14:paraId="326884F3" w14:textId="77777777" w:rsidR="00316B22" w:rsidRPr="00A203A0" w:rsidRDefault="00316B22" w:rsidP="00C80935">
            <w:pPr>
              <w:spacing w:line="360" w:lineRule="auto"/>
              <w:ind w:left="284"/>
              <w:rPr>
                <w:rFonts w:ascii="Arial" w:hAnsi="Arial" w:cs="Arial"/>
                <w:b/>
                <w:bCs/>
              </w:rPr>
            </w:pPr>
          </w:p>
        </w:tc>
      </w:tr>
      <w:tr w:rsidR="00316B22" w:rsidRPr="00A203A0" w14:paraId="480ACE79" w14:textId="77777777" w:rsidTr="00C80935">
        <w:tc>
          <w:tcPr>
            <w:tcW w:w="3969" w:type="dxa"/>
            <w:vAlign w:val="center"/>
          </w:tcPr>
          <w:p w14:paraId="062821D9" w14:textId="77777777" w:rsidR="00316B22" w:rsidRPr="00A203A0" w:rsidRDefault="00316B22" w:rsidP="00C80935">
            <w:pPr>
              <w:ind w:left="284"/>
              <w:rPr>
                <w:rFonts w:ascii="Arial" w:hAnsi="Arial" w:cs="Arial"/>
                <w:b/>
                <w:bCs/>
              </w:rPr>
            </w:pPr>
            <w:r w:rsidRPr="00A203A0">
              <w:rPr>
                <w:rFonts w:ascii="Arial" w:hAnsi="Arial" w:cs="Arial"/>
                <w:b/>
                <w:bCs/>
              </w:rPr>
              <w:t>Fax</w:t>
            </w:r>
          </w:p>
        </w:tc>
        <w:tc>
          <w:tcPr>
            <w:tcW w:w="4525" w:type="dxa"/>
            <w:vAlign w:val="center"/>
          </w:tcPr>
          <w:p w14:paraId="4CA744E4" w14:textId="77777777" w:rsidR="00316B22" w:rsidRPr="00A203A0" w:rsidRDefault="00316B22" w:rsidP="00C80935">
            <w:pPr>
              <w:spacing w:line="360" w:lineRule="auto"/>
              <w:ind w:left="284"/>
              <w:rPr>
                <w:rFonts w:ascii="Arial" w:hAnsi="Arial" w:cs="Arial"/>
                <w:b/>
                <w:bCs/>
              </w:rPr>
            </w:pPr>
          </w:p>
        </w:tc>
      </w:tr>
      <w:tr w:rsidR="00316B22" w:rsidRPr="00A203A0" w14:paraId="175899F3" w14:textId="77777777" w:rsidTr="00C80935">
        <w:tc>
          <w:tcPr>
            <w:tcW w:w="3969" w:type="dxa"/>
            <w:vAlign w:val="center"/>
          </w:tcPr>
          <w:p w14:paraId="619FC428" w14:textId="77777777" w:rsidR="00316B22" w:rsidRPr="00A203A0" w:rsidRDefault="00316B22" w:rsidP="00C80935">
            <w:pPr>
              <w:ind w:left="284"/>
              <w:rPr>
                <w:rFonts w:ascii="Arial" w:hAnsi="Arial" w:cs="Arial"/>
                <w:b/>
                <w:bCs/>
              </w:rPr>
            </w:pPr>
            <w:r w:rsidRPr="00A203A0">
              <w:rPr>
                <w:rFonts w:ascii="Arial" w:hAnsi="Arial" w:cs="Arial"/>
                <w:b/>
                <w:bCs/>
              </w:rPr>
              <w:t>Indirizzo e-mail</w:t>
            </w:r>
          </w:p>
        </w:tc>
        <w:tc>
          <w:tcPr>
            <w:tcW w:w="4525" w:type="dxa"/>
            <w:vAlign w:val="center"/>
          </w:tcPr>
          <w:p w14:paraId="49352851" w14:textId="77777777" w:rsidR="00316B22" w:rsidRPr="00A203A0" w:rsidRDefault="00316B22" w:rsidP="00C80935">
            <w:pPr>
              <w:spacing w:line="360" w:lineRule="auto"/>
              <w:ind w:left="284"/>
              <w:rPr>
                <w:rFonts w:ascii="Arial" w:hAnsi="Arial" w:cs="Arial"/>
                <w:b/>
                <w:bCs/>
              </w:rPr>
            </w:pPr>
          </w:p>
        </w:tc>
      </w:tr>
      <w:tr w:rsidR="00316B22" w:rsidRPr="00A203A0" w14:paraId="08576DE5" w14:textId="77777777" w:rsidTr="00C80935">
        <w:tc>
          <w:tcPr>
            <w:tcW w:w="3969" w:type="dxa"/>
            <w:vAlign w:val="center"/>
          </w:tcPr>
          <w:p w14:paraId="3D16AFAE" w14:textId="77777777" w:rsidR="00316B22" w:rsidRPr="00A203A0" w:rsidRDefault="00316B22" w:rsidP="00C80935">
            <w:pPr>
              <w:ind w:left="284"/>
              <w:rPr>
                <w:rFonts w:ascii="Arial" w:hAnsi="Arial" w:cs="Arial"/>
                <w:b/>
                <w:bCs/>
              </w:rPr>
            </w:pPr>
            <w:r w:rsidRPr="00A203A0">
              <w:rPr>
                <w:rFonts w:ascii="Arial" w:hAnsi="Arial" w:cs="Arial"/>
                <w:b/>
                <w:bCs/>
              </w:rPr>
              <w:t xml:space="preserve">Data compilazione del </w:t>
            </w:r>
            <w:r>
              <w:rPr>
                <w:rFonts w:ascii="Arial" w:hAnsi="Arial" w:cs="Arial"/>
                <w:b/>
                <w:bCs/>
              </w:rPr>
              <w:t>q</w:t>
            </w:r>
            <w:r w:rsidRPr="00A203A0">
              <w:rPr>
                <w:rFonts w:ascii="Arial" w:hAnsi="Arial" w:cs="Arial"/>
                <w:b/>
                <w:bCs/>
              </w:rPr>
              <w:t>uestionario</w:t>
            </w:r>
          </w:p>
        </w:tc>
        <w:tc>
          <w:tcPr>
            <w:tcW w:w="4525" w:type="dxa"/>
            <w:vAlign w:val="center"/>
          </w:tcPr>
          <w:p w14:paraId="2A5E8D17" w14:textId="77777777" w:rsidR="00316B22" w:rsidRPr="00A203A0" w:rsidRDefault="00316B22" w:rsidP="00C80935">
            <w:pPr>
              <w:spacing w:line="360" w:lineRule="auto"/>
              <w:ind w:left="284"/>
              <w:rPr>
                <w:rFonts w:ascii="Arial" w:hAnsi="Arial" w:cs="Arial"/>
                <w:b/>
                <w:bCs/>
              </w:rPr>
            </w:pPr>
          </w:p>
        </w:tc>
      </w:tr>
    </w:tbl>
    <w:p w14:paraId="1D1FA90F" w14:textId="77777777" w:rsidR="00316B22" w:rsidRPr="00A203A0" w:rsidRDefault="00316B22" w:rsidP="00316B22">
      <w:pPr>
        <w:spacing w:line="360" w:lineRule="auto"/>
        <w:rPr>
          <w:rFonts w:ascii="Arial" w:hAnsi="Arial" w:cs="Arial"/>
          <w:b/>
          <w:bCs/>
        </w:rPr>
      </w:pPr>
    </w:p>
    <w:p w14:paraId="62A56722" w14:textId="77777777" w:rsidR="00316B22" w:rsidRPr="00A203A0" w:rsidRDefault="00316B22" w:rsidP="00316B22">
      <w:pPr>
        <w:spacing w:line="360" w:lineRule="auto"/>
        <w:rPr>
          <w:rFonts w:ascii="Arial" w:hAnsi="Arial" w:cs="Arial"/>
          <w:b/>
          <w:bCs/>
        </w:rPr>
      </w:pPr>
      <w:r w:rsidRPr="00A203A0">
        <w:rPr>
          <w:rFonts w:ascii="Arial" w:hAnsi="Arial" w:cs="Arial"/>
          <w:b/>
          <w:bCs/>
        </w:rPr>
        <w:t>Informativa sul trattamento dei dati personali</w:t>
      </w:r>
    </w:p>
    <w:p w14:paraId="083986C4" w14:textId="1600B9CF" w:rsidR="00316B22" w:rsidRPr="00A203A0" w:rsidRDefault="00316B22" w:rsidP="00316B22">
      <w:pPr>
        <w:jc w:val="both"/>
        <w:rPr>
          <w:rFonts w:ascii="Arial" w:hAnsi="Arial" w:cs="Arial"/>
          <w:bCs/>
        </w:rPr>
      </w:pPr>
      <w:r w:rsidRPr="00A203A0">
        <w:rPr>
          <w:rFonts w:ascii="Arial" w:hAnsi="Arial" w:cs="Arial"/>
          <w:bCs/>
        </w:rPr>
        <w:t>Ai sensi dell'art. 13 del Regolamento europeo 2016/679</w:t>
      </w:r>
      <w:r w:rsidRPr="00A203A0">
        <w:rPr>
          <w:rFonts w:ascii="Arial" w:eastAsiaTheme="minorHAnsi" w:hAnsi="Arial" w:cs="Arial"/>
          <w:bCs/>
        </w:rPr>
        <w:t xml:space="preserve"> </w:t>
      </w:r>
      <w:r w:rsidRPr="00A203A0">
        <w:rPr>
          <w:rFonts w:ascii="Arial" w:hAnsi="Arial" w:cs="Arial"/>
          <w:bCs/>
        </w:rPr>
        <w:t xml:space="preserve">relativo alla protezione delle persone fisiche con riguardo al trattamento dei dati personali (nel seguito anche </w:t>
      </w:r>
      <w:r w:rsidRPr="00A203A0">
        <w:rPr>
          <w:rFonts w:ascii="Arial" w:hAnsi="Arial" w:cs="Arial"/>
          <w:bCs/>
          <w:i/>
        </w:rPr>
        <w:t>“Regolamento UE”</w:t>
      </w:r>
      <w:r w:rsidRPr="00A203A0">
        <w:rPr>
          <w:rFonts w:ascii="Arial" w:hAnsi="Arial" w:cs="Arial"/>
          <w:bCs/>
        </w:rPr>
        <w:t>), Vi informiamo che la raccolta ed il trattamento dei dati personali (d’ora in poi anche solo “Dati”) da Voi forniti sono effettuati al fine di consentire la Vostra partecipazione all’ attività di consultazione del mercato sopradetta, nell’ambito della quale, a titolo esemplificativo, rientrano la definizione della strategia di acquisto della merceologia, le ricerche di mercato nello specifico settore merceologico, le analisi economiche e statistiche.</w:t>
      </w:r>
    </w:p>
    <w:p w14:paraId="1D5C3A18" w14:textId="4D1FFBC9" w:rsidR="00316B22" w:rsidRPr="00A203A0" w:rsidRDefault="00316B22" w:rsidP="00E91147">
      <w:pPr>
        <w:jc w:val="both"/>
        <w:rPr>
          <w:rFonts w:ascii="Arial" w:hAnsi="Arial" w:cs="Arial"/>
          <w:bCs/>
        </w:rPr>
      </w:pPr>
      <w:r w:rsidRPr="00A203A0">
        <w:rPr>
          <w:rFonts w:ascii="Arial" w:hAnsi="Arial" w:cs="Arial"/>
          <w:bCs/>
        </w:rPr>
        <w:t>Il trattamento dei Dati per le anzidette finalità, improntato alla massima riservatezza e sicurezza nel rispetto della normativa nazionale e comunitaria vigente in materia di protezione dei dati personali, avrà luogo con modalità sia informatiche, sia cartacee.</w:t>
      </w:r>
    </w:p>
    <w:p w14:paraId="48FE8DBF" w14:textId="4D15B14A" w:rsidR="00316B22" w:rsidRPr="00A203A0" w:rsidRDefault="00316B22" w:rsidP="00E91147">
      <w:pPr>
        <w:jc w:val="both"/>
        <w:rPr>
          <w:rFonts w:ascii="Arial" w:hAnsi="Arial" w:cs="Arial"/>
          <w:bCs/>
        </w:rPr>
      </w:pPr>
      <w:r w:rsidRPr="00A203A0">
        <w:rPr>
          <w:rFonts w:ascii="Arial" w:hAnsi="Arial" w:cs="Arial"/>
          <w:bCs/>
        </w:rPr>
        <w:t xml:space="preserve">Il conferimento di Dati alla </w:t>
      </w:r>
      <w:r w:rsidR="00371C47">
        <w:rPr>
          <w:rFonts w:ascii="Arial" w:hAnsi="Arial" w:cs="Arial"/>
          <w:bCs/>
        </w:rPr>
        <w:t>CET scrl</w:t>
      </w:r>
      <w:r w:rsidRPr="00A203A0">
        <w:rPr>
          <w:rFonts w:ascii="Arial" w:hAnsi="Arial" w:cs="Arial"/>
          <w:bCs/>
        </w:rPr>
        <w:t xml:space="preserve"> è facoltativo; l'eventuale rifiuto di fornire gli stessi comporta l'impossibilità di acquisire, da parte nostra, le informazioni per una più compiuta conoscenza del mercato relativamente alla Vostra azienda.</w:t>
      </w:r>
    </w:p>
    <w:p w14:paraId="10464170" w14:textId="543F30C2" w:rsidR="00316B22" w:rsidRPr="00A203A0" w:rsidRDefault="00316B22" w:rsidP="00E91147">
      <w:pPr>
        <w:jc w:val="both"/>
        <w:rPr>
          <w:rFonts w:ascii="Arial" w:hAnsi="Arial" w:cs="Arial"/>
          <w:bCs/>
        </w:rPr>
      </w:pPr>
      <w:r w:rsidRPr="00A203A0">
        <w:rPr>
          <w:rFonts w:ascii="Arial" w:hAnsi="Arial" w:cs="Arial"/>
          <w:bCs/>
        </w:rPr>
        <w:t>I Dati saranno conservati in archivi informatici e cartacei per un periodo di tempo non superiore a quello necessario agli scopi per i quali sono stati raccolti o successivamente trattati, conformemente a quanto previsto dagli obblighi di legge.</w:t>
      </w:r>
    </w:p>
    <w:p w14:paraId="7A59E649" w14:textId="173E6A41" w:rsidR="00316B22" w:rsidRPr="00E91147" w:rsidRDefault="00316B22" w:rsidP="00316B22">
      <w:pPr>
        <w:jc w:val="both"/>
        <w:rPr>
          <w:rFonts w:ascii="Arial" w:hAnsi="Arial" w:cs="Arial"/>
          <w:bCs/>
        </w:rPr>
      </w:pPr>
      <w:r w:rsidRPr="00A203A0">
        <w:rPr>
          <w:rFonts w:ascii="Arial" w:hAnsi="Arial" w:cs="Arial"/>
          <w:bCs/>
        </w:rPr>
        <w:t xml:space="preserve">All’interessato vengono riconosciuti i diritti di cui agli artt. da 15 a 23 del Regolamento UE. In particolare, l’interessato ha il diritto di: i) revocare, in qualsiasi momento, il consenso; ii) ottenere la conferma che sia o meno in corso un trattamento di dati personali che lo riguardano, nonché l’accesso ai propri dati personali per conoscere la finalità del trattamento, la categoria di dati trattati, i destinatari o le categorie di destinatari cui i dati sono o saranno comunicati, il periodo di conservazione degli stessi o i criteri utilizzati per determinare tale periodo; </w:t>
      </w:r>
      <w:r w:rsidRPr="00A203A0">
        <w:rPr>
          <w:rFonts w:ascii="Arial" w:hAnsi="Arial" w:cs="Arial"/>
          <w:bCs/>
          <w:i/>
        </w:rPr>
        <w:t>iii)</w:t>
      </w:r>
      <w:r w:rsidRPr="00A203A0">
        <w:rPr>
          <w:rFonts w:ascii="Arial" w:hAnsi="Arial" w:cs="Arial"/>
          <w:bCs/>
        </w:rPr>
        <w:t xml:space="preserve"> il diritto di chiedere, e nel caso ottenere, la rettifica e, ove possibile, la cancellazione o, ancora, la limitazione del trattamento e, infine, può opporsi, per motivi legittimi, al loro trattamento; </w:t>
      </w:r>
      <w:r w:rsidRPr="00A203A0">
        <w:rPr>
          <w:rFonts w:ascii="Arial" w:hAnsi="Arial" w:cs="Arial"/>
          <w:bCs/>
          <w:i/>
        </w:rPr>
        <w:t>iv)</w:t>
      </w:r>
      <w:r w:rsidRPr="00A203A0">
        <w:rPr>
          <w:rFonts w:ascii="Arial" w:hAnsi="Arial" w:cs="Arial"/>
          <w:bCs/>
        </w:rPr>
        <w:t xml:space="preserve"> il diritto alla portabilità dei dati che sarà applicabile nei limiti di cui all’art. 20 del regolamento UE. </w:t>
      </w:r>
    </w:p>
    <w:p w14:paraId="65E48B02" w14:textId="77777777" w:rsidR="00316B22" w:rsidRPr="00A203A0" w:rsidRDefault="00316B22" w:rsidP="00316B22">
      <w:pPr>
        <w:jc w:val="both"/>
        <w:rPr>
          <w:rFonts w:ascii="Arial" w:hAnsi="Arial" w:cs="Arial"/>
          <w:bCs/>
        </w:rPr>
      </w:pPr>
      <w:r w:rsidRPr="00A203A0">
        <w:rPr>
          <w:rFonts w:ascii="Arial" w:hAnsi="Arial" w:cs="Arial"/>
          <w:bCs/>
        </w:rPr>
        <w:t>Se</w:t>
      </w:r>
      <w:r>
        <w:rPr>
          <w:rFonts w:ascii="Arial" w:hAnsi="Arial" w:cs="Arial"/>
          <w:bCs/>
        </w:rPr>
        <w:t>,</w:t>
      </w:r>
      <w:r w:rsidRPr="00A203A0">
        <w:rPr>
          <w:rFonts w:ascii="Arial" w:hAnsi="Arial" w:cs="Arial"/>
          <w:bCs/>
        </w:rPr>
        <w:t xml:space="preserve"> in caso di esercizio del diritto di accesso e dei diritti connessi previsti dagli artt. da 15 a 22 del Regolamento UE, la risposta all'istanza non perviene nei tempi indicati e/o non è soddisfacente, l'interessato potrà far valere i propri diritti innanzi all'autorità giudiziaria o rivolgendosi al Garante per la protezione dei dati personali mediante apposito ricorso, reclamo o segnalazione.</w:t>
      </w:r>
    </w:p>
    <w:p w14:paraId="0BB5BBBF" w14:textId="77777777" w:rsidR="00316B22" w:rsidRPr="00A203A0" w:rsidRDefault="00316B22" w:rsidP="00316B22">
      <w:pPr>
        <w:ind w:left="284"/>
        <w:jc w:val="both"/>
        <w:rPr>
          <w:rFonts w:ascii="Arial" w:hAnsi="Arial" w:cs="Arial"/>
          <w:bCs/>
        </w:rPr>
      </w:pPr>
    </w:p>
    <w:p w14:paraId="55F05711" w14:textId="3B838F8D" w:rsidR="00316B22" w:rsidRPr="00A203A0" w:rsidRDefault="00316B22" w:rsidP="00316B22">
      <w:pPr>
        <w:jc w:val="both"/>
        <w:rPr>
          <w:rFonts w:ascii="Arial" w:hAnsi="Arial" w:cs="Arial"/>
          <w:bCs/>
        </w:rPr>
      </w:pPr>
      <w:r w:rsidRPr="00A203A0">
        <w:rPr>
          <w:rFonts w:ascii="Arial" w:hAnsi="Arial" w:cs="Arial"/>
          <w:bCs/>
        </w:rPr>
        <w:t>L’invio a C</w:t>
      </w:r>
      <w:r w:rsidR="00371C47">
        <w:rPr>
          <w:rFonts w:ascii="Arial" w:hAnsi="Arial" w:cs="Arial"/>
          <w:bCs/>
        </w:rPr>
        <w:t xml:space="preserve">ET scrl </w:t>
      </w:r>
      <w:r w:rsidRPr="00A203A0">
        <w:rPr>
          <w:rFonts w:ascii="Arial" w:hAnsi="Arial" w:cs="Arial"/>
          <w:bCs/>
        </w:rPr>
        <w:t xml:space="preserve">del Documento </w:t>
      </w:r>
      <w:r w:rsidR="00371C47">
        <w:rPr>
          <w:rFonts w:ascii="Arial" w:hAnsi="Arial" w:cs="Arial"/>
          <w:bCs/>
        </w:rPr>
        <w:t xml:space="preserve">Preliminare </w:t>
      </w:r>
      <w:r w:rsidRPr="00A203A0">
        <w:rPr>
          <w:rFonts w:ascii="Arial" w:hAnsi="Arial" w:cs="Arial"/>
          <w:bCs/>
        </w:rPr>
        <w:t>di Consultazione del mercato implica il consenso al trattamento dei Dati personali forniti.</w:t>
      </w:r>
    </w:p>
    <w:p w14:paraId="0049085D" w14:textId="77777777" w:rsidR="00316B22" w:rsidRPr="00A203A0" w:rsidRDefault="00316B22" w:rsidP="00316B22">
      <w:pPr>
        <w:jc w:val="both"/>
        <w:rPr>
          <w:rFonts w:ascii="Arial" w:hAnsi="Arial" w:cs="Arial"/>
          <w:bCs/>
        </w:rPr>
      </w:pPr>
    </w:p>
    <w:p w14:paraId="0CD27B74" w14:textId="2BC8A690" w:rsidR="00316B22" w:rsidRPr="00A203A0" w:rsidRDefault="00316B22" w:rsidP="00316B22">
      <w:pPr>
        <w:jc w:val="both"/>
        <w:rPr>
          <w:rFonts w:ascii="Arial" w:hAnsi="Arial" w:cs="Arial"/>
          <w:bCs/>
        </w:rPr>
      </w:pPr>
      <w:r w:rsidRPr="00A203A0">
        <w:rPr>
          <w:rFonts w:ascii="Arial" w:hAnsi="Arial" w:cs="Arial"/>
          <w:bCs/>
        </w:rPr>
        <w:t xml:space="preserve">Titolare del trattamento dei dati è </w:t>
      </w:r>
      <w:r w:rsidR="00371C47">
        <w:rPr>
          <w:rFonts w:ascii="Arial" w:hAnsi="Arial" w:cs="Arial"/>
          <w:bCs/>
        </w:rPr>
        <w:t>la Società Consortile Energia Toscana scrl,</w:t>
      </w:r>
      <w:r w:rsidRPr="00A203A0">
        <w:rPr>
          <w:rFonts w:ascii="Arial" w:hAnsi="Arial" w:cs="Arial"/>
          <w:bCs/>
        </w:rPr>
        <w:t xml:space="preserve"> con sede in </w:t>
      </w:r>
      <w:r w:rsidR="00371C47">
        <w:rPr>
          <w:rFonts w:ascii="Arial" w:hAnsi="Arial" w:cs="Arial"/>
          <w:bCs/>
        </w:rPr>
        <w:t>Firenze</w:t>
      </w:r>
      <w:r w:rsidRPr="00A203A0">
        <w:rPr>
          <w:rFonts w:ascii="Arial" w:hAnsi="Arial" w:cs="Arial"/>
          <w:bCs/>
        </w:rPr>
        <w:t xml:space="preserve">, </w:t>
      </w:r>
      <w:r w:rsidR="00371C47">
        <w:rPr>
          <w:rFonts w:ascii="Arial" w:hAnsi="Arial" w:cs="Arial"/>
          <w:bCs/>
        </w:rPr>
        <w:t>Piazza dell’Indipendenza n. 16</w:t>
      </w:r>
      <w:r w:rsidRPr="00A203A0">
        <w:rPr>
          <w:rFonts w:ascii="Arial" w:hAnsi="Arial" w:cs="Arial"/>
          <w:bCs/>
        </w:rPr>
        <w:t>. Le richieste per l’esercizio dei diritti riconosciuti di cui agli artt. da 15 a 23 del regolamento UE, potranno essere avanzate al Responsabile della protezione dei dati al seguente indirizzo di posta elettronica</w:t>
      </w:r>
      <w:r w:rsidR="006103A8">
        <w:rPr>
          <w:rFonts w:ascii="Arial" w:hAnsi="Arial" w:cs="Arial"/>
          <w:bCs/>
        </w:rPr>
        <w:t xml:space="preserve"> </w:t>
      </w:r>
      <w:hyperlink r:id="rId9" w:history="1">
        <w:r w:rsidR="006103A8" w:rsidRPr="007A1FCB">
          <w:rPr>
            <w:rStyle w:val="Collegamentoipertestuale"/>
            <w:rFonts w:ascii="Arial" w:hAnsi="Arial" w:cs="Arial"/>
            <w:bCs/>
          </w:rPr>
          <w:t>gbigazzi@webstaff.it</w:t>
        </w:r>
      </w:hyperlink>
      <w:r w:rsidR="00371C47">
        <w:rPr>
          <w:rFonts w:ascii="Arial" w:hAnsi="Arial" w:cs="Arial"/>
          <w:bCs/>
        </w:rPr>
        <w:t>.</w:t>
      </w:r>
      <w:r w:rsidR="006103A8">
        <w:rPr>
          <w:rFonts w:ascii="Arial" w:hAnsi="Arial" w:cs="Arial"/>
          <w:bCs/>
        </w:rPr>
        <w:t xml:space="preserve"> </w:t>
      </w:r>
    </w:p>
    <w:p w14:paraId="01D6D64E" w14:textId="77777777" w:rsidR="00316B22" w:rsidRPr="00753960" w:rsidRDefault="00316B22" w:rsidP="00316B22">
      <w:pPr>
        <w:rPr>
          <w:rFonts w:cs="Arial"/>
          <w:b/>
          <w:bCs/>
        </w:rPr>
      </w:pPr>
      <w:r w:rsidRPr="00753960">
        <w:rPr>
          <w:rFonts w:cs="Arial"/>
          <w:b/>
          <w:bCs/>
        </w:rPr>
        <w:br w:type="page"/>
      </w:r>
    </w:p>
    <w:p w14:paraId="29E822EE" w14:textId="77777777" w:rsidR="00316B22" w:rsidRPr="0066235D" w:rsidRDefault="00316B22" w:rsidP="00316B22">
      <w:pPr>
        <w:spacing w:line="360" w:lineRule="auto"/>
        <w:ind w:left="284"/>
        <w:jc w:val="both"/>
        <w:rPr>
          <w:rFonts w:ascii="Arial" w:hAnsi="Arial" w:cs="Arial"/>
          <w:b/>
          <w:bCs/>
        </w:rPr>
      </w:pPr>
      <w:r w:rsidRPr="0066235D">
        <w:rPr>
          <w:rFonts w:ascii="Arial" w:hAnsi="Arial" w:cs="Arial"/>
          <w:b/>
          <w:bCs/>
        </w:rPr>
        <w:lastRenderedPageBreak/>
        <w:t xml:space="preserve">Breve descrizione dell’iniziativa </w:t>
      </w:r>
    </w:p>
    <w:p w14:paraId="4990BC50" w14:textId="7A25790E" w:rsidR="00316B22" w:rsidRPr="0066235D" w:rsidRDefault="00316B22" w:rsidP="00316B22">
      <w:pPr>
        <w:spacing w:line="360" w:lineRule="auto"/>
        <w:ind w:left="284"/>
        <w:jc w:val="both"/>
        <w:rPr>
          <w:rFonts w:ascii="Arial" w:hAnsi="Arial" w:cs="Arial"/>
          <w:bCs/>
        </w:rPr>
      </w:pPr>
      <w:r w:rsidRPr="0066235D">
        <w:rPr>
          <w:rFonts w:ascii="Arial" w:hAnsi="Arial" w:cs="Arial"/>
          <w:bCs/>
        </w:rPr>
        <w:t>L’obiettivo dell’iniziativa</w:t>
      </w:r>
      <w:r w:rsidR="00371C47">
        <w:rPr>
          <w:rFonts w:ascii="Arial" w:hAnsi="Arial" w:cs="Arial"/>
          <w:bCs/>
        </w:rPr>
        <w:t xml:space="preserve"> è l’esecuzione di interventi di efficientamento energetico ammissibili alla misura M.7 I. 17 PNRR nell’edilizia residenziale pubblica</w:t>
      </w:r>
      <w:r w:rsidR="000C41BE">
        <w:rPr>
          <w:rFonts w:ascii="Arial" w:hAnsi="Arial" w:cs="Arial"/>
          <w:bCs/>
        </w:rPr>
        <w:t xml:space="preserve"> de</w:t>
      </w:r>
      <w:r w:rsidR="000C41BE" w:rsidRPr="000C41BE">
        <w:rPr>
          <w:rFonts w:ascii="Arial" w:hAnsi="Arial" w:cs="Arial"/>
          <w:bCs/>
        </w:rPr>
        <w:t xml:space="preserve">i gestori ERP firmatari del Protocollo di Intesa con Regione Toscana </w:t>
      </w:r>
      <w:r w:rsidR="00371C47" w:rsidRPr="0066235D">
        <w:rPr>
          <w:rFonts w:ascii="Arial" w:hAnsi="Arial" w:cs="Arial"/>
          <w:bCs/>
        </w:rPr>
        <w:t>in</w:t>
      </w:r>
      <w:r w:rsidR="00371C47">
        <w:rPr>
          <w:rFonts w:ascii="Arial" w:hAnsi="Arial" w:cs="Arial"/>
          <w:bCs/>
        </w:rPr>
        <w:t xml:space="preserve"> modo da massimizzare il cumulo degli incentivi per la Esco </w:t>
      </w:r>
      <w:r w:rsidR="000C41BE">
        <w:rPr>
          <w:rFonts w:ascii="Arial" w:hAnsi="Arial" w:cs="Arial"/>
          <w:bCs/>
        </w:rPr>
        <w:t xml:space="preserve">aggiudicataria </w:t>
      </w:r>
      <w:r w:rsidR="00371C47">
        <w:rPr>
          <w:rFonts w:ascii="Arial" w:hAnsi="Arial" w:cs="Arial"/>
          <w:bCs/>
        </w:rPr>
        <w:t xml:space="preserve">mediante l’utilizzo </w:t>
      </w:r>
      <w:r w:rsidR="000C41BE">
        <w:rPr>
          <w:rFonts w:ascii="Arial" w:hAnsi="Arial" w:cs="Arial"/>
          <w:bCs/>
        </w:rPr>
        <w:t xml:space="preserve">della misura PNRR e </w:t>
      </w:r>
      <w:r w:rsidR="00371C47">
        <w:rPr>
          <w:rFonts w:ascii="Arial" w:hAnsi="Arial" w:cs="Arial"/>
          <w:bCs/>
        </w:rPr>
        <w:t>del Conto Termico 3.0.</w:t>
      </w:r>
    </w:p>
    <w:p w14:paraId="50952752" w14:textId="73E63006" w:rsidR="00316B22" w:rsidRPr="00E91147" w:rsidRDefault="00316B22" w:rsidP="00316B22">
      <w:pPr>
        <w:spacing w:line="360" w:lineRule="auto"/>
        <w:ind w:left="284"/>
        <w:jc w:val="both"/>
        <w:rPr>
          <w:rFonts w:ascii="Arial" w:hAnsi="Arial" w:cs="Arial"/>
          <w:bCs/>
        </w:rPr>
      </w:pPr>
      <w:r w:rsidRPr="00E91147">
        <w:rPr>
          <w:rFonts w:ascii="Arial" w:hAnsi="Arial" w:cs="Arial"/>
          <w:bCs/>
        </w:rPr>
        <w:t xml:space="preserve">I servizi </w:t>
      </w:r>
      <w:r w:rsidR="00E91147" w:rsidRPr="00E91147">
        <w:rPr>
          <w:rFonts w:ascii="Arial" w:hAnsi="Arial" w:cs="Arial"/>
          <w:bCs/>
        </w:rPr>
        <w:t xml:space="preserve">energetici </w:t>
      </w:r>
      <w:r w:rsidRPr="00E91147">
        <w:rPr>
          <w:rFonts w:ascii="Arial" w:hAnsi="Arial" w:cs="Arial"/>
          <w:bCs/>
        </w:rPr>
        <w:t xml:space="preserve">richiesti </w:t>
      </w:r>
      <w:r w:rsidR="00AA0D2F">
        <w:rPr>
          <w:rFonts w:ascii="Arial" w:hAnsi="Arial" w:cs="Arial"/>
          <w:bCs/>
        </w:rPr>
        <w:t xml:space="preserve">nella gara di Partenariato Pubblico Privato </w:t>
      </w:r>
      <w:r w:rsidRPr="00E91147">
        <w:rPr>
          <w:rFonts w:ascii="Arial" w:hAnsi="Arial" w:cs="Arial"/>
          <w:bCs/>
        </w:rPr>
        <w:t xml:space="preserve">comprendono: </w:t>
      </w:r>
    </w:p>
    <w:p w14:paraId="6DD5618C" w14:textId="4DE1EA2B" w:rsidR="00E91147" w:rsidRPr="00E91147" w:rsidRDefault="00E91147" w:rsidP="00316B22">
      <w:pPr>
        <w:pStyle w:val="Paragrafoelenco"/>
        <w:numPr>
          <w:ilvl w:val="0"/>
          <w:numId w:val="11"/>
        </w:numPr>
        <w:suppressAutoHyphens w:val="0"/>
        <w:autoSpaceDN/>
        <w:spacing w:line="360" w:lineRule="auto"/>
        <w:contextualSpacing/>
        <w:textAlignment w:val="auto"/>
        <w:rPr>
          <w:rFonts w:ascii="Arial" w:hAnsi="Arial" w:cs="Arial"/>
          <w:bCs/>
          <w:sz w:val="20"/>
          <w:szCs w:val="20"/>
        </w:rPr>
      </w:pPr>
      <w:r w:rsidRPr="00E91147">
        <w:rPr>
          <w:rFonts w:ascii="Arial" w:hAnsi="Arial" w:cs="Arial"/>
          <w:bCs/>
          <w:sz w:val="20"/>
          <w:szCs w:val="20"/>
        </w:rPr>
        <w:t>servizi tecnici di ingegneria e architettura per gli interventi di efficientamento energetico</w:t>
      </w:r>
      <w:r>
        <w:rPr>
          <w:rFonts w:ascii="Arial" w:hAnsi="Arial" w:cs="Arial"/>
          <w:bCs/>
          <w:sz w:val="20"/>
          <w:szCs w:val="20"/>
        </w:rPr>
        <w:t>;</w:t>
      </w:r>
    </w:p>
    <w:p w14:paraId="7E197E78" w14:textId="6EE14404" w:rsidR="00E91147" w:rsidRPr="00E91147" w:rsidRDefault="00E91147" w:rsidP="00316B22">
      <w:pPr>
        <w:pStyle w:val="Paragrafoelenco"/>
        <w:numPr>
          <w:ilvl w:val="0"/>
          <w:numId w:val="11"/>
        </w:numPr>
        <w:suppressAutoHyphens w:val="0"/>
        <w:autoSpaceDN/>
        <w:spacing w:line="360" w:lineRule="auto"/>
        <w:contextualSpacing/>
        <w:textAlignment w:val="auto"/>
        <w:rPr>
          <w:rFonts w:ascii="Arial" w:hAnsi="Arial" w:cs="Arial"/>
          <w:bCs/>
          <w:sz w:val="20"/>
          <w:szCs w:val="20"/>
        </w:rPr>
      </w:pPr>
      <w:r>
        <w:rPr>
          <w:rFonts w:ascii="Arial" w:hAnsi="Arial" w:cs="Arial"/>
          <w:bCs/>
          <w:sz w:val="20"/>
          <w:szCs w:val="20"/>
        </w:rPr>
        <w:t>l</w:t>
      </w:r>
      <w:r w:rsidRPr="00E91147">
        <w:rPr>
          <w:rFonts w:ascii="Arial" w:hAnsi="Arial" w:cs="Arial"/>
          <w:bCs/>
          <w:sz w:val="20"/>
          <w:szCs w:val="20"/>
        </w:rPr>
        <w:t>avori per gli interventi di efficientamento energetico</w:t>
      </w:r>
      <w:r>
        <w:rPr>
          <w:rFonts w:ascii="Arial" w:hAnsi="Arial" w:cs="Arial"/>
          <w:bCs/>
          <w:sz w:val="20"/>
          <w:szCs w:val="20"/>
        </w:rPr>
        <w:t>;</w:t>
      </w:r>
    </w:p>
    <w:p w14:paraId="7F4DDF75" w14:textId="52FB49D5" w:rsidR="00E91147" w:rsidRPr="00E91147" w:rsidRDefault="00E91147" w:rsidP="00316B22">
      <w:pPr>
        <w:pStyle w:val="Paragrafoelenco"/>
        <w:numPr>
          <w:ilvl w:val="0"/>
          <w:numId w:val="11"/>
        </w:numPr>
        <w:suppressAutoHyphens w:val="0"/>
        <w:autoSpaceDN/>
        <w:spacing w:line="360" w:lineRule="auto"/>
        <w:contextualSpacing/>
        <w:textAlignment w:val="auto"/>
        <w:rPr>
          <w:rFonts w:ascii="Arial" w:hAnsi="Arial" w:cs="Arial"/>
          <w:bCs/>
          <w:sz w:val="20"/>
          <w:szCs w:val="20"/>
        </w:rPr>
      </w:pPr>
      <w:r>
        <w:rPr>
          <w:rFonts w:ascii="Arial" w:hAnsi="Arial" w:cs="Arial"/>
          <w:bCs/>
          <w:sz w:val="20"/>
          <w:szCs w:val="20"/>
        </w:rPr>
        <w:t>s</w:t>
      </w:r>
      <w:r w:rsidRPr="00E91147">
        <w:rPr>
          <w:rFonts w:ascii="Arial" w:hAnsi="Arial" w:cs="Arial"/>
          <w:bCs/>
          <w:sz w:val="20"/>
          <w:szCs w:val="20"/>
        </w:rPr>
        <w:t>ervizi di c</w:t>
      </w:r>
      <w:r w:rsidR="00316B22" w:rsidRPr="00E91147">
        <w:rPr>
          <w:rFonts w:ascii="Arial" w:hAnsi="Arial" w:cs="Arial"/>
          <w:bCs/>
          <w:sz w:val="20"/>
          <w:szCs w:val="20"/>
        </w:rPr>
        <w:t xml:space="preserve">onduzione operativa e manutenzione </w:t>
      </w:r>
      <w:r w:rsidRPr="00E91147">
        <w:rPr>
          <w:rFonts w:ascii="Arial" w:hAnsi="Arial" w:cs="Arial"/>
          <w:bCs/>
          <w:sz w:val="20"/>
          <w:szCs w:val="20"/>
        </w:rPr>
        <w:t>degli impianti di climatizzazione invernale</w:t>
      </w:r>
      <w:r>
        <w:rPr>
          <w:rFonts w:ascii="Arial" w:hAnsi="Arial" w:cs="Arial"/>
          <w:bCs/>
          <w:sz w:val="20"/>
          <w:szCs w:val="20"/>
        </w:rPr>
        <w:t>;</w:t>
      </w:r>
    </w:p>
    <w:p w14:paraId="220F5CE5" w14:textId="0D4C5E4D" w:rsidR="00E91147" w:rsidRPr="00E91147" w:rsidRDefault="00E91147" w:rsidP="00316B22">
      <w:pPr>
        <w:pStyle w:val="Paragrafoelenco"/>
        <w:numPr>
          <w:ilvl w:val="0"/>
          <w:numId w:val="11"/>
        </w:numPr>
        <w:suppressAutoHyphens w:val="0"/>
        <w:autoSpaceDN/>
        <w:spacing w:line="360" w:lineRule="auto"/>
        <w:contextualSpacing/>
        <w:textAlignment w:val="auto"/>
        <w:rPr>
          <w:rFonts w:ascii="Arial" w:hAnsi="Arial" w:cs="Arial"/>
          <w:bCs/>
          <w:sz w:val="20"/>
          <w:szCs w:val="20"/>
        </w:rPr>
      </w:pPr>
      <w:r w:rsidRPr="00E91147">
        <w:rPr>
          <w:rFonts w:ascii="Arial" w:hAnsi="Arial" w:cs="Arial"/>
          <w:bCs/>
          <w:sz w:val="20"/>
          <w:szCs w:val="20"/>
        </w:rPr>
        <w:t>fornitura del vettore energetico</w:t>
      </w:r>
      <w:r>
        <w:rPr>
          <w:rFonts w:ascii="Arial" w:hAnsi="Arial" w:cs="Arial"/>
          <w:bCs/>
          <w:sz w:val="20"/>
          <w:szCs w:val="20"/>
        </w:rPr>
        <w:t>;</w:t>
      </w:r>
    </w:p>
    <w:p w14:paraId="73D77305" w14:textId="7754C946" w:rsidR="00CD0948" w:rsidRPr="004F26FE" w:rsidRDefault="00E91147" w:rsidP="00CD0948">
      <w:pPr>
        <w:pStyle w:val="Paragrafoelenco"/>
        <w:numPr>
          <w:ilvl w:val="0"/>
          <w:numId w:val="11"/>
        </w:numPr>
        <w:suppressAutoHyphens w:val="0"/>
        <w:autoSpaceDN/>
        <w:spacing w:line="360" w:lineRule="auto"/>
        <w:contextualSpacing/>
        <w:textAlignment w:val="auto"/>
        <w:rPr>
          <w:rFonts w:ascii="Arial" w:hAnsi="Arial" w:cs="Arial"/>
          <w:bCs/>
          <w:sz w:val="20"/>
          <w:szCs w:val="20"/>
        </w:rPr>
      </w:pPr>
      <w:r w:rsidRPr="00E91147">
        <w:rPr>
          <w:rFonts w:ascii="Arial" w:hAnsi="Arial" w:cs="Arial"/>
          <w:bCs/>
          <w:sz w:val="20"/>
          <w:szCs w:val="20"/>
        </w:rPr>
        <w:t>servizio di garanzia d</w:t>
      </w:r>
      <w:r w:rsidR="00514EE9">
        <w:rPr>
          <w:rFonts w:ascii="Arial" w:hAnsi="Arial" w:cs="Arial"/>
          <w:bCs/>
          <w:sz w:val="20"/>
          <w:szCs w:val="20"/>
        </w:rPr>
        <w:t>el</w:t>
      </w:r>
      <w:r w:rsidRPr="00E91147">
        <w:rPr>
          <w:rFonts w:ascii="Arial" w:hAnsi="Arial" w:cs="Arial"/>
          <w:bCs/>
          <w:sz w:val="20"/>
          <w:szCs w:val="20"/>
        </w:rPr>
        <w:t xml:space="preserve"> risparmio energetico</w:t>
      </w:r>
      <w:r w:rsidR="004F26FE">
        <w:rPr>
          <w:rFonts w:ascii="Arial" w:hAnsi="Arial" w:cs="Arial"/>
          <w:bCs/>
          <w:sz w:val="20"/>
          <w:szCs w:val="20"/>
        </w:rPr>
        <w:t xml:space="preserve"> (contratto EPC)</w:t>
      </w:r>
    </w:p>
    <w:p w14:paraId="6436DAC0" w14:textId="77777777" w:rsidR="00316B22" w:rsidRDefault="00316B22" w:rsidP="00316B22">
      <w:pPr>
        <w:rPr>
          <w:rFonts w:ascii="Arial" w:hAnsi="Arial" w:cs="Arial"/>
          <w:b/>
          <w:bCs/>
        </w:rPr>
      </w:pPr>
      <w:r w:rsidRPr="0066235D">
        <w:rPr>
          <w:rFonts w:ascii="Arial" w:hAnsi="Arial" w:cs="Arial"/>
          <w:b/>
          <w:bCs/>
        </w:rPr>
        <w:br w:type="page"/>
      </w:r>
      <w:r w:rsidRPr="0066235D">
        <w:rPr>
          <w:rFonts w:ascii="Arial" w:hAnsi="Arial" w:cs="Arial"/>
          <w:b/>
          <w:bCs/>
        </w:rPr>
        <w:lastRenderedPageBreak/>
        <w:t>Domande</w:t>
      </w:r>
    </w:p>
    <w:p w14:paraId="2772F017" w14:textId="77777777" w:rsidR="00316B22" w:rsidRPr="00BF4430" w:rsidRDefault="00316B22" w:rsidP="00316B22">
      <w:pPr>
        <w:numPr>
          <w:ilvl w:val="0"/>
          <w:numId w:val="10"/>
        </w:numPr>
        <w:tabs>
          <w:tab w:val="clear" w:pos="644"/>
          <w:tab w:val="num" w:pos="360"/>
        </w:tabs>
        <w:spacing w:before="120" w:after="120"/>
        <w:ind w:left="283" w:hanging="357"/>
        <w:jc w:val="both"/>
        <w:rPr>
          <w:rFonts w:ascii="Arial" w:hAnsi="Arial" w:cs="Arial"/>
          <w:bCs/>
        </w:rPr>
      </w:pPr>
      <w:r w:rsidRPr="00BF4430">
        <w:rPr>
          <w:rFonts w:ascii="Arial" w:hAnsi="Arial" w:cs="Arial"/>
          <w:bCs/>
        </w:rPr>
        <w:t>Riportare una breve descrizione dell’Azienda contenente:</w:t>
      </w:r>
    </w:p>
    <w:p w14:paraId="7F715946" w14:textId="77777777" w:rsidR="00316B22" w:rsidRPr="00395413" w:rsidRDefault="00316B22" w:rsidP="00316B22">
      <w:pPr>
        <w:pStyle w:val="Paragrafoelenco"/>
        <w:numPr>
          <w:ilvl w:val="0"/>
          <w:numId w:val="13"/>
        </w:numPr>
        <w:suppressAutoHyphens w:val="0"/>
        <w:autoSpaceDN/>
        <w:spacing w:before="120" w:after="120" w:line="240" w:lineRule="auto"/>
        <w:textAlignment w:val="auto"/>
        <w:rPr>
          <w:rFonts w:ascii="Arial" w:hAnsi="Arial" w:cs="Arial"/>
          <w:bCs/>
          <w:sz w:val="20"/>
          <w:szCs w:val="20"/>
        </w:rPr>
      </w:pPr>
      <w:r w:rsidRPr="00395413">
        <w:rPr>
          <w:rFonts w:ascii="Arial" w:hAnsi="Arial" w:cs="Arial"/>
          <w:bCs/>
          <w:sz w:val="20"/>
          <w:szCs w:val="20"/>
        </w:rPr>
        <w:t xml:space="preserve">classificazione ai sensi del </w:t>
      </w:r>
      <w:r>
        <w:rPr>
          <w:rFonts w:ascii="Arial" w:hAnsi="Arial" w:cs="Arial"/>
          <w:bCs/>
          <w:sz w:val="20"/>
          <w:szCs w:val="20"/>
        </w:rPr>
        <w:t>D</w:t>
      </w:r>
      <w:r w:rsidRPr="00395413">
        <w:rPr>
          <w:rFonts w:ascii="Arial" w:hAnsi="Arial" w:cs="Arial"/>
          <w:bCs/>
          <w:sz w:val="20"/>
          <w:szCs w:val="20"/>
        </w:rPr>
        <w:t>.lgs. n. 36/2023 (operatore economico ex art. 65);</w:t>
      </w:r>
    </w:p>
    <w:p w14:paraId="3A7AD81A" w14:textId="77777777" w:rsidR="00316B22" w:rsidRPr="00395413" w:rsidRDefault="00316B22" w:rsidP="00316B22">
      <w:pPr>
        <w:pStyle w:val="Paragrafoelenco"/>
        <w:numPr>
          <w:ilvl w:val="0"/>
          <w:numId w:val="13"/>
        </w:numPr>
        <w:suppressAutoHyphens w:val="0"/>
        <w:autoSpaceDN/>
        <w:spacing w:before="120" w:after="120" w:line="240" w:lineRule="auto"/>
        <w:textAlignment w:val="auto"/>
        <w:rPr>
          <w:rFonts w:ascii="Arial" w:hAnsi="Arial" w:cs="Arial"/>
          <w:bCs/>
          <w:sz w:val="20"/>
          <w:szCs w:val="20"/>
        </w:rPr>
      </w:pPr>
      <w:r w:rsidRPr="00395413">
        <w:rPr>
          <w:rFonts w:ascii="Arial" w:hAnsi="Arial" w:cs="Arial"/>
          <w:bCs/>
          <w:sz w:val="20"/>
          <w:szCs w:val="20"/>
        </w:rPr>
        <w:t>forma giuridica;</w:t>
      </w:r>
    </w:p>
    <w:p w14:paraId="15C13916" w14:textId="77777777" w:rsidR="00316B22" w:rsidRPr="00395413" w:rsidRDefault="00316B22" w:rsidP="00316B22">
      <w:pPr>
        <w:pStyle w:val="Paragrafoelenco"/>
        <w:numPr>
          <w:ilvl w:val="0"/>
          <w:numId w:val="13"/>
        </w:numPr>
        <w:suppressAutoHyphens w:val="0"/>
        <w:autoSpaceDN/>
        <w:spacing w:before="120" w:after="120" w:line="240" w:lineRule="auto"/>
        <w:textAlignment w:val="auto"/>
        <w:rPr>
          <w:rFonts w:ascii="Arial" w:hAnsi="Arial" w:cs="Arial"/>
          <w:bCs/>
          <w:sz w:val="20"/>
          <w:szCs w:val="20"/>
        </w:rPr>
      </w:pPr>
      <w:r w:rsidRPr="00395413">
        <w:rPr>
          <w:rFonts w:ascii="Arial" w:hAnsi="Arial" w:cs="Arial"/>
          <w:bCs/>
          <w:sz w:val="20"/>
          <w:szCs w:val="20"/>
        </w:rPr>
        <w:t>classificazione impresa (start-up, micro, piccola, media, grande);</w:t>
      </w:r>
    </w:p>
    <w:p w14:paraId="136AC792" w14:textId="77777777" w:rsidR="00316B22" w:rsidRPr="00395413" w:rsidRDefault="00316B22" w:rsidP="00316B22">
      <w:pPr>
        <w:pStyle w:val="Paragrafoelenco"/>
        <w:numPr>
          <w:ilvl w:val="0"/>
          <w:numId w:val="13"/>
        </w:numPr>
        <w:suppressAutoHyphens w:val="0"/>
        <w:autoSpaceDN/>
        <w:spacing w:before="120" w:after="120" w:line="240" w:lineRule="auto"/>
        <w:textAlignment w:val="auto"/>
        <w:rPr>
          <w:rFonts w:ascii="Arial" w:hAnsi="Arial" w:cs="Arial"/>
          <w:bCs/>
          <w:sz w:val="20"/>
          <w:szCs w:val="20"/>
        </w:rPr>
      </w:pPr>
      <w:r w:rsidRPr="00395413">
        <w:rPr>
          <w:rFonts w:ascii="Arial" w:hAnsi="Arial" w:cs="Arial"/>
          <w:bCs/>
          <w:sz w:val="20"/>
          <w:szCs w:val="20"/>
        </w:rPr>
        <w:t>numero di dipendenti nel biennio precedente alla pubblicazione del presente documento;</w:t>
      </w:r>
    </w:p>
    <w:p w14:paraId="0276DCE5" w14:textId="77777777" w:rsidR="00316B22" w:rsidRPr="00395413" w:rsidRDefault="00316B22" w:rsidP="00316B22">
      <w:pPr>
        <w:pStyle w:val="Paragrafoelenco"/>
        <w:numPr>
          <w:ilvl w:val="0"/>
          <w:numId w:val="13"/>
        </w:numPr>
        <w:suppressAutoHyphens w:val="0"/>
        <w:autoSpaceDN/>
        <w:spacing w:before="120" w:after="120" w:line="240" w:lineRule="auto"/>
        <w:textAlignment w:val="auto"/>
        <w:rPr>
          <w:rFonts w:ascii="Arial" w:hAnsi="Arial" w:cs="Arial"/>
          <w:bCs/>
          <w:sz w:val="20"/>
          <w:szCs w:val="20"/>
        </w:rPr>
      </w:pPr>
      <w:r w:rsidRPr="00395413">
        <w:rPr>
          <w:rFonts w:ascii="Arial" w:hAnsi="Arial" w:cs="Arial"/>
          <w:bCs/>
          <w:sz w:val="20"/>
          <w:szCs w:val="20"/>
        </w:rPr>
        <w:t xml:space="preserve">contratto/i collettivo/i di lavoro applicato/i e relativo codice univoco; </w:t>
      </w:r>
    </w:p>
    <w:p w14:paraId="25050127" w14:textId="37391A70" w:rsidR="00316B22" w:rsidRPr="00395413" w:rsidRDefault="00E91147" w:rsidP="00316B22">
      <w:pPr>
        <w:pStyle w:val="Paragrafoelenco"/>
        <w:numPr>
          <w:ilvl w:val="0"/>
          <w:numId w:val="13"/>
        </w:numPr>
        <w:suppressAutoHyphens w:val="0"/>
        <w:autoSpaceDN/>
        <w:spacing w:before="120" w:after="120" w:line="240" w:lineRule="auto"/>
        <w:textAlignment w:val="auto"/>
        <w:rPr>
          <w:rFonts w:ascii="Arial" w:hAnsi="Arial" w:cs="Arial"/>
          <w:bCs/>
          <w:sz w:val="20"/>
          <w:szCs w:val="20"/>
        </w:rPr>
      </w:pPr>
      <w:r>
        <w:rPr>
          <w:rFonts w:ascii="Arial" w:hAnsi="Arial" w:cs="Arial"/>
          <w:bCs/>
          <w:sz w:val="20"/>
          <w:szCs w:val="20"/>
        </w:rPr>
        <w:t xml:space="preserve">certificazioni e qualificazioni </w:t>
      </w:r>
      <w:r w:rsidRPr="00E91147">
        <w:rPr>
          <w:rFonts w:ascii="Arial" w:hAnsi="Arial" w:cs="Arial"/>
          <w:bCs/>
          <w:sz w:val="20"/>
          <w:szCs w:val="20"/>
        </w:rPr>
        <w:t>utili per l’esecuzione delle prestazioni oggetto della presente iniziativa</w:t>
      </w:r>
    </w:p>
    <w:tbl>
      <w:tblPr>
        <w:tblStyle w:val="Grigliatabella"/>
        <w:tblW w:w="9355" w:type="dxa"/>
        <w:tblInd w:w="279" w:type="dxa"/>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Look w:val="04A0" w:firstRow="1" w:lastRow="0" w:firstColumn="1" w:lastColumn="0" w:noHBand="0" w:noVBand="1"/>
      </w:tblPr>
      <w:tblGrid>
        <w:gridCol w:w="9355"/>
      </w:tblGrid>
      <w:tr w:rsidR="00316B22" w:rsidRPr="0066235D" w14:paraId="377BD916" w14:textId="77777777" w:rsidTr="00A3154B">
        <w:trPr>
          <w:trHeight w:val="1824"/>
        </w:trPr>
        <w:tc>
          <w:tcPr>
            <w:tcW w:w="9355" w:type="dxa"/>
            <w:shd w:val="clear" w:color="auto" w:fill="F2F2F2" w:themeFill="background1" w:themeFillShade="F2"/>
          </w:tcPr>
          <w:p w14:paraId="4C0A0558" w14:textId="77777777" w:rsidR="00316B22" w:rsidRPr="0066235D" w:rsidRDefault="00316B22" w:rsidP="00C80935">
            <w:pPr>
              <w:pStyle w:val="Paragrafoelenco"/>
              <w:ind w:left="360"/>
              <w:rPr>
                <w:rFonts w:ascii="Arial" w:hAnsi="Arial" w:cs="Arial"/>
                <w:bCs/>
                <w:sz w:val="20"/>
                <w:szCs w:val="20"/>
              </w:rPr>
            </w:pPr>
            <w:bookmarkStart w:id="1" w:name="_Hlk202518665"/>
          </w:p>
        </w:tc>
      </w:tr>
      <w:bookmarkEnd w:id="1"/>
    </w:tbl>
    <w:p w14:paraId="2543EBD9" w14:textId="77777777" w:rsidR="00316B22" w:rsidRPr="0066235D" w:rsidRDefault="00316B22" w:rsidP="00316B22">
      <w:pPr>
        <w:spacing w:after="120"/>
        <w:ind w:left="283"/>
        <w:jc w:val="both"/>
        <w:rPr>
          <w:rFonts w:ascii="Arial" w:hAnsi="Arial" w:cs="Arial"/>
          <w:bCs/>
        </w:rPr>
      </w:pPr>
    </w:p>
    <w:p w14:paraId="39BBA8EB" w14:textId="77777777" w:rsidR="00316B22" w:rsidRPr="00395413" w:rsidRDefault="00316B22" w:rsidP="00316B22">
      <w:pPr>
        <w:numPr>
          <w:ilvl w:val="0"/>
          <w:numId w:val="10"/>
        </w:numPr>
        <w:spacing w:before="0" w:after="120"/>
        <w:ind w:left="283" w:hanging="357"/>
        <w:jc w:val="both"/>
        <w:rPr>
          <w:rFonts w:ascii="Arial" w:hAnsi="Arial" w:cs="Arial"/>
          <w:bCs/>
        </w:rPr>
      </w:pPr>
      <w:r w:rsidRPr="00395413">
        <w:rPr>
          <w:rFonts w:ascii="Arial" w:hAnsi="Arial" w:cs="Arial"/>
          <w:bCs/>
        </w:rPr>
        <w:t xml:space="preserve">Quali sono le principali attività di cui si occupa la Vostra azienda in riferimento all’oggetto dell’iniziativa? </w:t>
      </w:r>
    </w:p>
    <w:tbl>
      <w:tblPr>
        <w:tblStyle w:val="Grigliatabella"/>
        <w:tblW w:w="9355" w:type="dxa"/>
        <w:tblInd w:w="279" w:type="dxa"/>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Look w:val="04A0" w:firstRow="1" w:lastRow="0" w:firstColumn="1" w:lastColumn="0" w:noHBand="0" w:noVBand="1"/>
      </w:tblPr>
      <w:tblGrid>
        <w:gridCol w:w="9355"/>
      </w:tblGrid>
      <w:tr w:rsidR="00316B22" w:rsidRPr="0066235D" w14:paraId="5267E135" w14:textId="77777777" w:rsidTr="00A3154B">
        <w:trPr>
          <w:trHeight w:val="1824"/>
        </w:trPr>
        <w:tc>
          <w:tcPr>
            <w:tcW w:w="9355" w:type="dxa"/>
            <w:shd w:val="clear" w:color="auto" w:fill="F2F2F2" w:themeFill="background1" w:themeFillShade="F2"/>
          </w:tcPr>
          <w:p w14:paraId="6F4C04FA" w14:textId="77777777" w:rsidR="00316B22" w:rsidRPr="0066235D" w:rsidRDefault="00316B22" w:rsidP="00C80935">
            <w:pPr>
              <w:pStyle w:val="Paragrafoelenco"/>
              <w:ind w:left="360"/>
              <w:rPr>
                <w:rFonts w:ascii="Arial" w:hAnsi="Arial" w:cs="Arial"/>
                <w:bCs/>
                <w:sz w:val="20"/>
                <w:szCs w:val="20"/>
              </w:rPr>
            </w:pPr>
          </w:p>
        </w:tc>
      </w:tr>
    </w:tbl>
    <w:p w14:paraId="763787CA" w14:textId="77777777" w:rsidR="00316B22" w:rsidRDefault="00316B22" w:rsidP="00316B22">
      <w:pPr>
        <w:spacing w:after="120"/>
        <w:ind w:left="283"/>
        <w:jc w:val="both"/>
        <w:rPr>
          <w:rFonts w:ascii="Arial" w:hAnsi="Arial" w:cs="Arial"/>
          <w:bCs/>
        </w:rPr>
      </w:pPr>
    </w:p>
    <w:p w14:paraId="4B6152E8" w14:textId="0EBB9677" w:rsidR="00316B22" w:rsidRDefault="007F20B2" w:rsidP="00316B22">
      <w:pPr>
        <w:numPr>
          <w:ilvl w:val="0"/>
          <w:numId w:val="10"/>
        </w:numPr>
        <w:spacing w:before="0" w:after="120"/>
        <w:ind w:left="283" w:hanging="357"/>
        <w:jc w:val="both"/>
        <w:rPr>
          <w:rFonts w:ascii="Arial" w:hAnsi="Arial" w:cs="Arial"/>
          <w:bCs/>
        </w:rPr>
      </w:pPr>
      <w:r>
        <w:rPr>
          <w:rFonts w:ascii="Arial" w:hAnsi="Arial" w:cs="Arial"/>
          <w:bCs/>
        </w:rPr>
        <w:t xml:space="preserve">La vostra Azienda ha partecipato ai </w:t>
      </w:r>
      <w:r w:rsidRPr="007F20B2">
        <w:rPr>
          <w:rFonts w:ascii="Arial" w:hAnsi="Arial" w:cs="Arial"/>
          <w:bCs/>
        </w:rPr>
        <w:t>Tavol</w:t>
      </w:r>
      <w:r>
        <w:rPr>
          <w:rFonts w:ascii="Arial" w:hAnsi="Arial" w:cs="Arial"/>
          <w:bCs/>
        </w:rPr>
        <w:t>i</w:t>
      </w:r>
      <w:r w:rsidRPr="007F20B2">
        <w:rPr>
          <w:rFonts w:ascii="Arial" w:hAnsi="Arial" w:cs="Arial"/>
          <w:bCs/>
        </w:rPr>
        <w:t xml:space="preserve"> Tecnic</w:t>
      </w:r>
      <w:r>
        <w:rPr>
          <w:rFonts w:ascii="Arial" w:hAnsi="Arial" w:cs="Arial"/>
          <w:bCs/>
        </w:rPr>
        <w:t>i</w:t>
      </w:r>
      <w:r w:rsidRPr="007F20B2">
        <w:rPr>
          <w:rFonts w:ascii="Arial" w:hAnsi="Arial" w:cs="Arial"/>
          <w:bCs/>
        </w:rPr>
        <w:t xml:space="preserve"> “Missione 7-I17 PNRR”</w:t>
      </w:r>
      <w:r>
        <w:rPr>
          <w:rFonts w:ascii="Arial" w:hAnsi="Arial" w:cs="Arial"/>
          <w:bCs/>
        </w:rPr>
        <w:t xml:space="preserve"> del GSE Spa? </w:t>
      </w:r>
    </w:p>
    <w:tbl>
      <w:tblPr>
        <w:tblStyle w:val="Grigliatabella"/>
        <w:tblW w:w="9355" w:type="dxa"/>
        <w:tblInd w:w="279" w:type="dxa"/>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Look w:val="04A0" w:firstRow="1" w:lastRow="0" w:firstColumn="1" w:lastColumn="0" w:noHBand="0" w:noVBand="1"/>
      </w:tblPr>
      <w:tblGrid>
        <w:gridCol w:w="9355"/>
      </w:tblGrid>
      <w:tr w:rsidR="00316B22" w:rsidRPr="0066235D" w14:paraId="46322300" w14:textId="77777777" w:rsidTr="00A3154B">
        <w:trPr>
          <w:trHeight w:val="1824"/>
        </w:trPr>
        <w:tc>
          <w:tcPr>
            <w:tcW w:w="9355" w:type="dxa"/>
            <w:shd w:val="clear" w:color="auto" w:fill="F2F2F2" w:themeFill="background1" w:themeFillShade="F2"/>
          </w:tcPr>
          <w:p w14:paraId="6FB6784D" w14:textId="77777777" w:rsidR="00316B22" w:rsidRPr="0066235D" w:rsidRDefault="00316B22" w:rsidP="00C80935">
            <w:pPr>
              <w:ind w:left="284"/>
              <w:jc w:val="both"/>
              <w:rPr>
                <w:rFonts w:ascii="Arial" w:hAnsi="Arial" w:cs="Arial"/>
                <w:bCs/>
              </w:rPr>
            </w:pPr>
          </w:p>
        </w:tc>
      </w:tr>
    </w:tbl>
    <w:p w14:paraId="0C7588C0" w14:textId="77777777" w:rsidR="00316B22" w:rsidRDefault="00316B22" w:rsidP="00316B22">
      <w:pPr>
        <w:spacing w:after="120"/>
        <w:ind w:left="283"/>
        <w:jc w:val="both"/>
        <w:rPr>
          <w:rFonts w:ascii="Arial" w:hAnsi="Arial" w:cs="Arial"/>
          <w:bCs/>
        </w:rPr>
      </w:pPr>
    </w:p>
    <w:p w14:paraId="7DC93EC0" w14:textId="26A49595" w:rsidR="007F20B2" w:rsidRDefault="007F20B2" w:rsidP="007F20B2">
      <w:pPr>
        <w:numPr>
          <w:ilvl w:val="0"/>
          <w:numId w:val="10"/>
        </w:numPr>
        <w:spacing w:before="0" w:after="120"/>
        <w:ind w:left="283" w:hanging="357"/>
        <w:jc w:val="both"/>
        <w:rPr>
          <w:rFonts w:ascii="Arial" w:hAnsi="Arial" w:cs="Arial"/>
          <w:bCs/>
        </w:rPr>
      </w:pPr>
      <w:r>
        <w:rPr>
          <w:rFonts w:ascii="Arial" w:hAnsi="Arial" w:cs="Arial"/>
          <w:bCs/>
        </w:rPr>
        <w:t>In caso</w:t>
      </w:r>
      <w:r w:rsidR="00B83575">
        <w:rPr>
          <w:rFonts w:ascii="Arial" w:hAnsi="Arial" w:cs="Arial"/>
          <w:bCs/>
        </w:rPr>
        <w:t xml:space="preserve"> di risposta affermati al qu</w:t>
      </w:r>
      <w:r w:rsidR="00A3154B">
        <w:rPr>
          <w:rFonts w:ascii="Arial" w:hAnsi="Arial" w:cs="Arial"/>
          <w:bCs/>
        </w:rPr>
        <w:t>e</w:t>
      </w:r>
      <w:r w:rsidR="00B83575">
        <w:rPr>
          <w:rFonts w:ascii="Arial" w:hAnsi="Arial" w:cs="Arial"/>
          <w:bCs/>
        </w:rPr>
        <w:t>sito 3,</w:t>
      </w:r>
      <w:r>
        <w:rPr>
          <w:rFonts w:ascii="Arial" w:hAnsi="Arial" w:cs="Arial"/>
          <w:bCs/>
        </w:rPr>
        <w:t xml:space="preserve"> quali argomenti sono stati rappresentati dalla vostra </w:t>
      </w:r>
      <w:r w:rsidR="00B83575">
        <w:rPr>
          <w:rFonts w:ascii="Arial" w:hAnsi="Arial" w:cs="Arial"/>
          <w:bCs/>
        </w:rPr>
        <w:t>Azienda</w:t>
      </w:r>
      <w:r>
        <w:rPr>
          <w:rFonts w:ascii="Arial" w:hAnsi="Arial" w:cs="Arial"/>
          <w:bCs/>
        </w:rPr>
        <w:t xml:space="preserve"> al GSE Spa e </w:t>
      </w:r>
      <w:r w:rsidR="000C41BE">
        <w:rPr>
          <w:rFonts w:ascii="Arial" w:hAnsi="Arial" w:cs="Arial"/>
          <w:bCs/>
        </w:rPr>
        <w:t xml:space="preserve">per </w:t>
      </w:r>
      <w:r>
        <w:rPr>
          <w:rFonts w:ascii="Arial" w:hAnsi="Arial" w:cs="Arial"/>
          <w:bCs/>
        </w:rPr>
        <w:t>quali ritenete sia necessario un ulteriore approfondimento dal GSE</w:t>
      </w:r>
      <w:r w:rsidR="00B83575">
        <w:rPr>
          <w:rFonts w:ascii="Arial" w:hAnsi="Arial" w:cs="Arial"/>
          <w:bCs/>
        </w:rPr>
        <w:t xml:space="preserve"> Spa</w:t>
      </w:r>
      <w:r>
        <w:rPr>
          <w:rFonts w:ascii="Arial" w:hAnsi="Arial" w:cs="Arial"/>
          <w:bCs/>
        </w:rPr>
        <w:t>?</w:t>
      </w:r>
      <w:r w:rsidR="00B83575">
        <w:rPr>
          <w:rFonts w:ascii="Arial" w:hAnsi="Arial" w:cs="Arial"/>
          <w:bCs/>
        </w:rPr>
        <w:t xml:space="preserve"> Descrivere nel dettaglio le criticità rilevate.</w:t>
      </w:r>
      <w:r>
        <w:rPr>
          <w:rFonts w:ascii="Arial" w:hAnsi="Arial" w:cs="Arial"/>
          <w:bCs/>
        </w:rPr>
        <w:t xml:space="preserve"> </w:t>
      </w:r>
    </w:p>
    <w:tbl>
      <w:tblPr>
        <w:tblStyle w:val="Grigliatabella"/>
        <w:tblW w:w="0" w:type="auto"/>
        <w:tblInd w:w="279" w:type="dxa"/>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Look w:val="04A0" w:firstRow="1" w:lastRow="0" w:firstColumn="1" w:lastColumn="0" w:noHBand="0" w:noVBand="1"/>
      </w:tblPr>
      <w:tblGrid>
        <w:gridCol w:w="9214"/>
      </w:tblGrid>
      <w:tr w:rsidR="007F20B2" w:rsidRPr="0066235D" w14:paraId="41BA601D" w14:textId="77777777" w:rsidTr="00A3154B">
        <w:trPr>
          <w:trHeight w:val="1824"/>
        </w:trPr>
        <w:tc>
          <w:tcPr>
            <w:tcW w:w="9214" w:type="dxa"/>
            <w:shd w:val="clear" w:color="auto" w:fill="F2F2F2" w:themeFill="background1" w:themeFillShade="F2"/>
          </w:tcPr>
          <w:p w14:paraId="2C793A32" w14:textId="77777777" w:rsidR="007F20B2" w:rsidRPr="0066235D" w:rsidRDefault="007F20B2" w:rsidP="00AE449E">
            <w:pPr>
              <w:ind w:left="284"/>
              <w:jc w:val="both"/>
              <w:rPr>
                <w:rFonts w:ascii="Arial" w:hAnsi="Arial" w:cs="Arial"/>
                <w:bCs/>
              </w:rPr>
            </w:pPr>
          </w:p>
        </w:tc>
      </w:tr>
    </w:tbl>
    <w:p w14:paraId="140BE7BF" w14:textId="783A64FE" w:rsidR="00316B22" w:rsidRDefault="00316B22" w:rsidP="007F20B2">
      <w:pPr>
        <w:spacing w:before="0" w:after="120"/>
        <w:ind w:left="283"/>
        <w:jc w:val="both"/>
        <w:rPr>
          <w:rFonts w:ascii="Arial" w:hAnsi="Arial" w:cs="Arial"/>
          <w:bCs/>
        </w:rPr>
      </w:pPr>
    </w:p>
    <w:p w14:paraId="11E81007" w14:textId="77777777" w:rsidR="007F20B2" w:rsidRPr="0066235D" w:rsidRDefault="007F20B2" w:rsidP="007F20B2">
      <w:pPr>
        <w:spacing w:before="0" w:after="120"/>
        <w:ind w:left="283"/>
        <w:jc w:val="both"/>
        <w:rPr>
          <w:rFonts w:ascii="Arial" w:hAnsi="Arial" w:cs="Arial"/>
          <w:bCs/>
        </w:rPr>
      </w:pPr>
    </w:p>
    <w:p w14:paraId="51846D45" w14:textId="6205A93A" w:rsidR="00E03B85" w:rsidRDefault="00E03B85" w:rsidP="00E03B85">
      <w:pPr>
        <w:numPr>
          <w:ilvl w:val="0"/>
          <w:numId w:val="10"/>
        </w:numPr>
        <w:spacing w:before="0" w:after="120"/>
        <w:ind w:left="283" w:hanging="357"/>
        <w:jc w:val="both"/>
        <w:rPr>
          <w:rFonts w:ascii="Arial" w:hAnsi="Arial" w:cs="Arial"/>
          <w:bCs/>
        </w:rPr>
      </w:pPr>
      <w:r>
        <w:rPr>
          <w:rFonts w:ascii="Arial" w:hAnsi="Arial" w:cs="Arial"/>
          <w:bCs/>
        </w:rPr>
        <w:t>Dalla lettura delle Regole Operative del 31/07/2025 del GSE</w:t>
      </w:r>
      <w:r w:rsidR="00A3154B">
        <w:rPr>
          <w:rFonts w:ascii="Arial" w:hAnsi="Arial" w:cs="Arial"/>
          <w:bCs/>
        </w:rPr>
        <w:t xml:space="preserve"> Spa</w:t>
      </w:r>
      <w:r>
        <w:rPr>
          <w:rFonts w:ascii="Arial" w:hAnsi="Arial" w:cs="Arial"/>
          <w:bCs/>
        </w:rPr>
        <w:t xml:space="preserve"> sono emerse delle criticità per l’attuazione della misura? In caso affermativo Quali? (indicare il paragrafo di riferimento e argomentare la criticità rilevata)</w:t>
      </w:r>
    </w:p>
    <w:tbl>
      <w:tblPr>
        <w:tblStyle w:val="Grigliatabella"/>
        <w:tblW w:w="9355" w:type="dxa"/>
        <w:tblInd w:w="279" w:type="dxa"/>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Look w:val="04A0" w:firstRow="1" w:lastRow="0" w:firstColumn="1" w:lastColumn="0" w:noHBand="0" w:noVBand="1"/>
      </w:tblPr>
      <w:tblGrid>
        <w:gridCol w:w="9355"/>
      </w:tblGrid>
      <w:tr w:rsidR="00E03B85" w:rsidRPr="0066235D" w14:paraId="479E7F3E" w14:textId="77777777" w:rsidTr="00A3154B">
        <w:trPr>
          <w:trHeight w:val="1824"/>
        </w:trPr>
        <w:tc>
          <w:tcPr>
            <w:tcW w:w="9355" w:type="dxa"/>
            <w:shd w:val="clear" w:color="auto" w:fill="F2F2F2" w:themeFill="background1" w:themeFillShade="F2"/>
          </w:tcPr>
          <w:p w14:paraId="545B24C5" w14:textId="77777777" w:rsidR="00E03B85" w:rsidRPr="00E03B85" w:rsidRDefault="00E03B85" w:rsidP="00E03B85">
            <w:pPr>
              <w:pStyle w:val="Paragrafoelenco"/>
              <w:ind w:left="644"/>
              <w:rPr>
                <w:rFonts w:ascii="Arial" w:eastAsia="Times New Roman" w:hAnsi="Arial" w:cs="Arial"/>
                <w:bCs/>
              </w:rPr>
            </w:pPr>
          </w:p>
        </w:tc>
      </w:tr>
    </w:tbl>
    <w:p w14:paraId="26845A05" w14:textId="77777777" w:rsidR="00E03B85" w:rsidRDefault="00E03B85" w:rsidP="00E03B85">
      <w:pPr>
        <w:spacing w:before="0" w:after="120"/>
        <w:ind w:left="283"/>
        <w:jc w:val="both"/>
        <w:rPr>
          <w:rFonts w:ascii="Arial" w:hAnsi="Arial" w:cs="Arial"/>
          <w:bCs/>
        </w:rPr>
      </w:pPr>
    </w:p>
    <w:p w14:paraId="26EDE2AE" w14:textId="77777777" w:rsidR="00E03B85" w:rsidRDefault="00E03B85" w:rsidP="00E03B85">
      <w:pPr>
        <w:spacing w:before="0" w:after="120"/>
        <w:ind w:left="283"/>
        <w:jc w:val="both"/>
        <w:rPr>
          <w:rFonts w:ascii="Arial" w:hAnsi="Arial" w:cs="Arial"/>
          <w:bCs/>
        </w:rPr>
      </w:pPr>
    </w:p>
    <w:p w14:paraId="5BA0BB3F" w14:textId="3BF8B09C" w:rsidR="00E03B85" w:rsidRDefault="00E03B85" w:rsidP="00E03B85">
      <w:pPr>
        <w:numPr>
          <w:ilvl w:val="0"/>
          <w:numId w:val="10"/>
        </w:numPr>
        <w:spacing w:before="0" w:after="120"/>
        <w:ind w:left="283" w:hanging="357"/>
        <w:jc w:val="both"/>
        <w:rPr>
          <w:rFonts w:ascii="Arial" w:hAnsi="Arial" w:cs="Arial"/>
          <w:bCs/>
        </w:rPr>
      </w:pPr>
      <w:r>
        <w:rPr>
          <w:rFonts w:ascii="Arial" w:hAnsi="Arial" w:cs="Arial"/>
          <w:bCs/>
        </w:rPr>
        <w:t>Quali interventi e/o combinazioni di interventi ammessi al</w:t>
      </w:r>
      <w:r w:rsidR="000C41BE">
        <w:rPr>
          <w:rFonts w:ascii="Arial" w:hAnsi="Arial" w:cs="Arial"/>
          <w:bCs/>
        </w:rPr>
        <w:t>la</w:t>
      </w:r>
      <w:r>
        <w:rPr>
          <w:rFonts w:ascii="Arial" w:hAnsi="Arial" w:cs="Arial"/>
          <w:bCs/>
        </w:rPr>
        <w:t xml:space="preserve"> </w:t>
      </w:r>
      <w:r w:rsidRPr="00E03B85">
        <w:rPr>
          <w:rFonts w:ascii="Arial" w:hAnsi="Arial" w:cs="Arial"/>
          <w:bCs/>
        </w:rPr>
        <w:t>misura M</w:t>
      </w:r>
      <w:r w:rsidR="000C41BE">
        <w:rPr>
          <w:rFonts w:ascii="Arial" w:hAnsi="Arial" w:cs="Arial"/>
          <w:bCs/>
        </w:rPr>
        <w:t>.</w:t>
      </w:r>
      <w:r w:rsidRPr="00E03B85">
        <w:rPr>
          <w:rFonts w:ascii="Arial" w:hAnsi="Arial" w:cs="Arial"/>
          <w:bCs/>
        </w:rPr>
        <w:t>7</w:t>
      </w:r>
      <w:r w:rsidR="000C41BE">
        <w:rPr>
          <w:rFonts w:ascii="Arial" w:hAnsi="Arial" w:cs="Arial"/>
          <w:bCs/>
        </w:rPr>
        <w:t xml:space="preserve"> </w:t>
      </w:r>
      <w:r w:rsidRPr="00E03B85">
        <w:rPr>
          <w:rFonts w:ascii="Arial" w:hAnsi="Arial" w:cs="Arial"/>
          <w:bCs/>
        </w:rPr>
        <w:t>I</w:t>
      </w:r>
      <w:r w:rsidR="000C41BE">
        <w:rPr>
          <w:rFonts w:ascii="Arial" w:hAnsi="Arial" w:cs="Arial"/>
          <w:bCs/>
        </w:rPr>
        <w:t>.</w:t>
      </w:r>
      <w:r w:rsidRPr="00E03B85">
        <w:rPr>
          <w:rFonts w:ascii="Arial" w:hAnsi="Arial" w:cs="Arial"/>
          <w:bCs/>
        </w:rPr>
        <w:t>17</w:t>
      </w:r>
      <w:r>
        <w:rPr>
          <w:rFonts w:ascii="Arial" w:hAnsi="Arial" w:cs="Arial"/>
          <w:bCs/>
        </w:rPr>
        <w:t xml:space="preserve">, per vostra esperienza, hanno maggiore probabilità di </w:t>
      </w:r>
      <w:r w:rsidR="000C41BE">
        <w:rPr>
          <w:rFonts w:ascii="Arial" w:hAnsi="Arial" w:cs="Arial"/>
          <w:bCs/>
        </w:rPr>
        <w:t>raggiungere</w:t>
      </w:r>
      <w:r>
        <w:rPr>
          <w:rFonts w:ascii="Arial" w:hAnsi="Arial" w:cs="Arial"/>
          <w:bCs/>
        </w:rPr>
        <w:t xml:space="preserve"> </w:t>
      </w:r>
      <w:r w:rsidR="000C41BE">
        <w:rPr>
          <w:rFonts w:ascii="Arial" w:hAnsi="Arial" w:cs="Arial"/>
          <w:bCs/>
        </w:rPr>
        <w:t>i</w:t>
      </w:r>
      <w:r w:rsidRPr="00E03B85">
        <w:rPr>
          <w:rFonts w:ascii="Arial" w:hAnsi="Arial" w:cs="Arial"/>
          <w:bCs/>
        </w:rPr>
        <w:t>l 30%</w:t>
      </w:r>
      <w:r w:rsidR="000C41BE">
        <w:rPr>
          <w:rFonts w:ascii="Arial" w:hAnsi="Arial" w:cs="Arial"/>
          <w:bCs/>
        </w:rPr>
        <w:t xml:space="preserve"> di riduzione da dimostrare con </w:t>
      </w:r>
      <w:r w:rsidRPr="00E03B85">
        <w:rPr>
          <w:rFonts w:ascii="Arial" w:hAnsi="Arial" w:cs="Arial"/>
          <w:bCs/>
        </w:rPr>
        <w:t xml:space="preserve">l’attestazione di prestazione energetica (APE) ante operam e l’attestazione di prestazione energetica (APE) post operam </w:t>
      </w:r>
      <w:r w:rsidR="000C41BE">
        <w:rPr>
          <w:rFonts w:ascii="Arial" w:hAnsi="Arial" w:cs="Arial"/>
          <w:bCs/>
        </w:rPr>
        <w:t xml:space="preserve">e </w:t>
      </w:r>
      <w:r w:rsidR="000C41BE" w:rsidRPr="00E03B85">
        <w:rPr>
          <w:rFonts w:ascii="Arial" w:hAnsi="Arial" w:cs="Arial"/>
          <w:bCs/>
        </w:rPr>
        <w:t>attraverso</w:t>
      </w:r>
      <w:r w:rsidRPr="00E03B85">
        <w:rPr>
          <w:rFonts w:ascii="Arial" w:hAnsi="Arial" w:cs="Arial"/>
          <w:bCs/>
        </w:rPr>
        <w:t xml:space="preserve"> l’indice di prestazione energetica globale non rinnovabile</w:t>
      </w:r>
      <w:r w:rsidR="000C41BE">
        <w:rPr>
          <w:rFonts w:ascii="Arial" w:hAnsi="Arial" w:cs="Arial"/>
          <w:bCs/>
        </w:rPr>
        <w:t>?</w:t>
      </w:r>
    </w:p>
    <w:tbl>
      <w:tblPr>
        <w:tblStyle w:val="Grigliatabella"/>
        <w:tblW w:w="9355" w:type="dxa"/>
        <w:tblInd w:w="279" w:type="dxa"/>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Look w:val="04A0" w:firstRow="1" w:lastRow="0" w:firstColumn="1" w:lastColumn="0" w:noHBand="0" w:noVBand="1"/>
      </w:tblPr>
      <w:tblGrid>
        <w:gridCol w:w="9355"/>
      </w:tblGrid>
      <w:tr w:rsidR="00E03B85" w:rsidRPr="0066235D" w14:paraId="6AFEAAD9" w14:textId="77777777" w:rsidTr="00A3154B">
        <w:trPr>
          <w:trHeight w:val="1824"/>
        </w:trPr>
        <w:tc>
          <w:tcPr>
            <w:tcW w:w="9355" w:type="dxa"/>
            <w:shd w:val="clear" w:color="auto" w:fill="F2F2F2" w:themeFill="background1" w:themeFillShade="F2"/>
          </w:tcPr>
          <w:p w14:paraId="55EC72D8" w14:textId="77777777" w:rsidR="00E03B85" w:rsidRPr="00E03B85" w:rsidRDefault="00E03B85" w:rsidP="00E03B85">
            <w:pPr>
              <w:pStyle w:val="Paragrafoelenco"/>
              <w:ind w:left="644"/>
              <w:rPr>
                <w:rFonts w:ascii="Arial" w:eastAsia="Times New Roman" w:hAnsi="Arial" w:cs="Arial"/>
                <w:bCs/>
              </w:rPr>
            </w:pPr>
          </w:p>
        </w:tc>
      </w:tr>
    </w:tbl>
    <w:p w14:paraId="46ED33A1" w14:textId="77777777" w:rsidR="00E03B85" w:rsidRDefault="00E03B85" w:rsidP="00E03B85">
      <w:pPr>
        <w:spacing w:before="0" w:after="120"/>
        <w:ind w:left="283"/>
        <w:jc w:val="both"/>
        <w:rPr>
          <w:rFonts w:ascii="Arial" w:hAnsi="Arial" w:cs="Arial"/>
          <w:bCs/>
        </w:rPr>
      </w:pPr>
    </w:p>
    <w:p w14:paraId="75879199" w14:textId="77777777" w:rsidR="00E03B85" w:rsidRPr="00E03B85" w:rsidRDefault="00E03B85" w:rsidP="00E03B85">
      <w:pPr>
        <w:spacing w:before="0" w:after="120"/>
        <w:jc w:val="both"/>
        <w:rPr>
          <w:rFonts w:ascii="Arial" w:hAnsi="Arial" w:cs="Arial"/>
          <w:bCs/>
        </w:rPr>
      </w:pPr>
    </w:p>
    <w:p w14:paraId="78CEE465" w14:textId="6288637F" w:rsidR="007F20B2" w:rsidRDefault="009616FE" w:rsidP="00316B22">
      <w:pPr>
        <w:numPr>
          <w:ilvl w:val="0"/>
          <w:numId w:val="10"/>
        </w:numPr>
        <w:spacing w:before="0" w:after="120"/>
        <w:ind w:left="283" w:hanging="357"/>
        <w:jc w:val="both"/>
        <w:rPr>
          <w:rFonts w:ascii="Arial" w:hAnsi="Arial" w:cs="Arial"/>
          <w:bCs/>
        </w:rPr>
      </w:pPr>
      <w:r>
        <w:rPr>
          <w:rFonts w:ascii="Arial" w:hAnsi="Arial" w:cs="Arial"/>
          <w:bCs/>
        </w:rPr>
        <w:t xml:space="preserve">Quali sono gli interventi ammissibili dalla </w:t>
      </w:r>
      <w:r w:rsidRPr="00F05524">
        <w:rPr>
          <w:rFonts w:ascii="Arial" w:hAnsi="Arial" w:cs="Arial"/>
          <w:bCs/>
        </w:rPr>
        <w:t>misura M</w:t>
      </w:r>
      <w:r w:rsidR="00F05524" w:rsidRPr="00F05524">
        <w:rPr>
          <w:rFonts w:ascii="Arial" w:hAnsi="Arial" w:cs="Arial"/>
          <w:bCs/>
        </w:rPr>
        <w:t>.</w:t>
      </w:r>
      <w:r w:rsidRPr="00F05524">
        <w:rPr>
          <w:rFonts w:ascii="Arial" w:hAnsi="Arial" w:cs="Arial"/>
          <w:bCs/>
        </w:rPr>
        <w:t>7</w:t>
      </w:r>
      <w:r w:rsidR="00F05524" w:rsidRPr="00F05524">
        <w:rPr>
          <w:rFonts w:ascii="Arial" w:hAnsi="Arial" w:cs="Arial"/>
          <w:bCs/>
        </w:rPr>
        <w:t xml:space="preserve"> </w:t>
      </w:r>
      <w:r w:rsidRPr="00F05524">
        <w:rPr>
          <w:rFonts w:ascii="Arial" w:hAnsi="Arial" w:cs="Arial"/>
          <w:bCs/>
        </w:rPr>
        <w:t>I</w:t>
      </w:r>
      <w:r w:rsidR="00F05524" w:rsidRPr="00F05524">
        <w:rPr>
          <w:rFonts w:ascii="Arial" w:hAnsi="Arial" w:cs="Arial"/>
          <w:bCs/>
        </w:rPr>
        <w:t>.</w:t>
      </w:r>
      <w:r w:rsidRPr="00F05524">
        <w:rPr>
          <w:rFonts w:ascii="Arial" w:hAnsi="Arial" w:cs="Arial"/>
          <w:bCs/>
        </w:rPr>
        <w:t>17</w:t>
      </w:r>
      <w:r>
        <w:rPr>
          <w:rFonts w:ascii="Arial" w:hAnsi="Arial" w:cs="Arial"/>
          <w:bCs/>
        </w:rPr>
        <w:t xml:space="preserve"> che per vostra esperienza hanno una maggiore copertura economica se confrontati con i massimali unitari previsti dall’Allegato II al DM 9 Aprile 2025</w:t>
      </w:r>
      <w:r w:rsidR="00E03B85">
        <w:rPr>
          <w:rFonts w:ascii="Arial" w:hAnsi="Arial" w:cs="Arial"/>
          <w:bCs/>
        </w:rPr>
        <w:t xml:space="preserve"> e </w:t>
      </w:r>
      <w:r w:rsidR="00E03B85" w:rsidRPr="00F05524">
        <w:rPr>
          <w:rFonts w:ascii="Arial" w:hAnsi="Arial" w:cs="Arial"/>
          <w:bCs/>
        </w:rPr>
        <w:t xml:space="preserve">con il </w:t>
      </w:r>
      <w:r w:rsidR="00F05524" w:rsidRPr="00F05524">
        <w:rPr>
          <w:rFonts w:ascii="Arial" w:hAnsi="Arial" w:cs="Arial"/>
          <w:bCs/>
        </w:rPr>
        <w:t xml:space="preserve">DM 7 agosto 2025 </w:t>
      </w:r>
      <w:r w:rsidR="00F05524">
        <w:rPr>
          <w:rFonts w:ascii="Arial" w:hAnsi="Arial" w:cs="Arial"/>
          <w:bCs/>
        </w:rPr>
        <w:t>(</w:t>
      </w:r>
      <w:r w:rsidR="00E03B85" w:rsidRPr="00F05524">
        <w:rPr>
          <w:rFonts w:ascii="Arial" w:hAnsi="Arial" w:cs="Arial"/>
          <w:bCs/>
        </w:rPr>
        <w:t>Conto Termico 3.0</w:t>
      </w:r>
      <w:r w:rsidR="00F05524">
        <w:rPr>
          <w:rFonts w:ascii="Arial" w:hAnsi="Arial" w:cs="Arial"/>
          <w:bCs/>
        </w:rPr>
        <w:t>)</w:t>
      </w:r>
      <w:r>
        <w:rPr>
          <w:rFonts w:ascii="Arial" w:hAnsi="Arial" w:cs="Arial"/>
          <w:bCs/>
        </w:rPr>
        <w:t>?</w:t>
      </w:r>
      <w:r w:rsidR="00514EE9">
        <w:rPr>
          <w:rFonts w:ascii="Arial" w:hAnsi="Arial" w:cs="Arial"/>
          <w:bCs/>
        </w:rPr>
        <w:t xml:space="preserve"> Predisporre un elenco </w:t>
      </w:r>
      <w:r w:rsidR="004F26FE">
        <w:rPr>
          <w:rFonts w:ascii="Arial" w:hAnsi="Arial" w:cs="Arial"/>
          <w:bCs/>
        </w:rPr>
        <w:t xml:space="preserve">degli interventi ammissibili della misura M.7 I.17 </w:t>
      </w:r>
      <w:r w:rsidR="00514EE9">
        <w:rPr>
          <w:rFonts w:ascii="Arial" w:hAnsi="Arial" w:cs="Arial"/>
          <w:bCs/>
        </w:rPr>
        <w:t>dal più remunerativo al meno remunerativo</w:t>
      </w:r>
      <w:r w:rsidR="00F05524">
        <w:rPr>
          <w:rFonts w:ascii="Arial" w:hAnsi="Arial" w:cs="Arial"/>
          <w:bCs/>
        </w:rPr>
        <w:t xml:space="preserve"> e argomentare l’elenco con esempi e costi unitari in vostro possesso</w:t>
      </w:r>
      <w:r w:rsidR="00514EE9">
        <w:rPr>
          <w:rFonts w:ascii="Arial" w:hAnsi="Arial" w:cs="Arial"/>
          <w:bCs/>
        </w:rPr>
        <w:t>.</w:t>
      </w:r>
    </w:p>
    <w:tbl>
      <w:tblPr>
        <w:tblStyle w:val="Grigliatabella"/>
        <w:tblW w:w="9355" w:type="dxa"/>
        <w:tblInd w:w="279" w:type="dxa"/>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Look w:val="04A0" w:firstRow="1" w:lastRow="0" w:firstColumn="1" w:lastColumn="0" w:noHBand="0" w:noVBand="1"/>
      </w:tblPr>
      <w:tblGrid>
        <w:gridCol w:w="9355"/>
      </w:tblGrid>
      <w:tr w:rsidR="009616FE" w:rsidRPr="0066235D" w14:paraId="06167C6E" w14:textId="77777777" w:rsidTr="00A3154B">
        <w:trPr>
          <w:trHeight w:val="1824"/>
        </w:trPr>
        <w:tc>
          <w:tcPr>
            <w:tcW w:w="9355" w:type="dxa"/>
            <w:shd w:val="clear" w:color="auto" w:fill="F2F2F2" w:themeFill="background1" w:themeFillShade="F2"/>
          </w:tcPr>
          <w:p w14:paraId="28F625D7" w14:textId="77777777" w:rsidR="009616FE" w:rsidRPr="0066235D" w:rsidRDefault="009616FE" w:rsidP="00AE449E">
            <w:pPr>
              <w:ind w:left="284"/>
              <w:jc w:val="both"/>
              <w:rPr>
                <w:rFonts w:ascii="Arial" w:hAnsi="Arial" w:cs="Arial"/>
                <w:bCs/>
              </w:rPr>
            </w:pPr>
          </w:p>
        </w:tc>
      </w:tr>
    </w:tbl>
    <w:p w14:paraId="32AA402C" w14:textId="77777777" w:rsidR="009616FE" w:rsidRDefault="009616FE" w:rsidP="009616FE">
      <w:pPr>
        <w:spacing w:before="0" w:after="120"/>
        <w:jc w:val="both"/>
        <w:rPr>
          <w:rFonts w:ascii="Arial" w:hAnsi="Arial" w:cs="Arial"/>
          <w:bCs/>
        </w:rPr>
      </w:pPr>
    </w:p>
    <w:p w14:paraId="589A9514" w14:textId="5CC077B6" w:rsidR="009616FE" w:rsidRDefault="009616FE" w:rsidP="00316B22">
      <w:pPr>
        <w:numPr>
          <w:ilvl w:val="0"/>
          <w:numId w:val="10"/>
        </w:numPr>
        <w:spacing w:before="0" w:after="120"/>
        <w:ind w:left="283" w:hanging="357"/>
        <w:jc w:val="both"/>
        <w:rPr>
          <w:rFonts w:ascii="Arial" w:hAnsi="Arial" w:cs="Arial"/>
          <w:bCs/>
        </w:rPr>
      </w:pPr>
      <w:r>
        <w:rPr>
          <w:rFonts w:ascii="Arial" w:hAnsi="Arial" w:cs="Arial"/>
          <w:bCs/>
        </w:rPr>
        <w:t>In relazione alla durata del contratto di prestazione energetica ritenete che ci sia un limite temporale di durata contrattuale affinché possa essere ritenuto di</w:t>
      </w:r>
      <w:r w:rsidR="004F26FE">
        <w:rPr>
          <w:rFonts w:ascii="Arial" w:hAnsi="Arial" w:cs="Arial"/>
          <w:bCs/>
        </w:rPr>
        <w:t xml:space="preserve"> non</w:t>
      </w:r>
      <w:r>
        <w:rPr>
          <w:rFonts w:ascii="Arial" w:hAnsi="Arial" w:cs="Arial"/>
          <w:bCs/>
        </w:rPr>
        <w:t xml:space="preserve"> interesse per la vostra Azienda?</w:t>
      </w:r>
    </w:p>
    <w:tbl>
      <w:tblPr>
        <w:tblStyle w:val="Grigliatabella"/>
        <w:tblW w:w="9355" w:type="dxa"/>
        <w:tblInd w:w="279" w:type="dxa"/>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Look w:val="04A0" w:firstRow="1" w:lastRow="0" w:firstColumn="1" w:lastColumn="0" w:noHBand="0" w:noVBand="1"/>
      </w:tblPr>
      <w:tblGrid>
        <w:gridCol w:w="9355"/>
      </w:tblGrid>
      <w:tr w:rsidR="009616FE" w:rsidRPr="0066235D" w14:paraId="5FA28670" w14:textId="77777777" w:rsidTr="00A3154B">
        <w:trPr>
          <w:trHeight w:val="1824"/>
        </w:trPr>
        <w:tc>
          <w:tcPr>
            <w:tcW w:w="9355" w:type="dxa"/>
            <w:shd w:val="clear" w:color="auto" w:fill="F2F2F2" w:themeFill="background1" w:themeFillShade="F2"/>
          </w:tcPr>
          <w:p w14:paraId="642E4F3B" w14:textId="77777777" w:rsidR="009616FE" w:rsidRPr="009616FE" w:rsidRDefault="009616FE" w:rsidP="009616FE">
            <w:pPr>
              <w:pStyle w:val="Paragrafoelenco"/>
              <w:ind w:left="644"/>
              <w:rPr>
                <w:rFonts w:ascii="Arial" w:eastAsia="Times New Roman" w:hAnsi="Arial" w:cs="Arial"/>
                <w:bCs/>
              </w:rPr>
            </w:pPr>
          </w:p>
        </w:tc>
      </w:tr>
    </w:tbl>
    <w:p w14:paraId="790C6820" w14:textId="77777777" w:rsidR="009616FE" w:rsidRDefault="009616FE" w:rsidP="009616FE">
      <w:pPr>
        <w:spacing w:before="0" w:after="120"/>
        <w:ind w:left="283"/>
        <w:jc w:val="both"/>
        <w:rPr>
          <w:rFonts w:ascii="Arial" w:hAnsi="Arial" w:cs="Arial"/>
          <w:bCs/>
        </w:rPr>
      </w:pPr>
    </w:p>
    <w:p w14:paraId="20719F93" w14:textId="77777777" w:rsidR="00514EE9" w:rsidRDefault="00514EE9" w:rsidP="009616FE">
      <w:pPr>
        <w:spacing w:before="0" w:after="120"/>
        <w:ind w:left="283"/>
        <w:jc w:val="both"/>
        <w:rPr>
          <w:rFonts w:ascii="Arial" w:hAnsi="Arial" w:cs="Arial"/>
          <w:bCs/>
        </w:rPr>
      </w:pPr>
    </w:p>
    <w:p w14:paraId="40EBB615" w14:textId="0663504E" w:rsidR="00B90395" w:rsidRDefault="00B90395" w:rsidP="00B90395">
      <w:pPr>
        <w:numPr>
          <w:ilvl w:val="0"/>
          <w:numId w:val="10"/>
        </w:numPr>
        <w:spacing w:before="0" w:after="120"/>
        <w:ind w:left="283" w:hanging="357"/>
        <w:jc w:val="both"/>
        <w:rPr>
          <w:rFonts w:ascii="Arial" w:hAnsi="Arial" w:cs="Arial"/>
          <w:bCs/>
        </w:rPr>
      </w:pPr>
      <w:r>
        <w:rPr>
          <w:rFonts w:ascii="Arial" w:hAnsi="Arial" w:cs="Arial"/>
          <w:bCs/>
        </w:rPr>
        <w:t xml:space="preserve">In relazione alla stesura del Piano Economico Finanziario, </w:t>
      </w:r>
      <w:r w:rsidR="00514EE9">
        <w:rPr>
          <w:rFonts w:ascii="Arial" w:hAnsi="Arial" w:cs="Arial"/>
          <w:bCs/>
        </w:rPr>
        <w:t xml:space="preserve">quali </w:t>
      </w:r>
      <w:r w:rsidR="00F05524">
        <w:rPr>
          <w:rFonts w:ascii="Arial" w:hAnsi="Arial" w:cs="Arial"/>
          <w:bCs/>
        </w:rPr>
        <w:t xml:space="preserve">sono gli </w:t>
      </w:r>
      <w:r w:rsidR="00514EE9">
        <w:rPr>
          <w:rFonts w:ascii="Arial" w:hAnsi="Arial" w:cs="Arial"/>
          <w:bCs/>
        </w:rPr>
        <w:t xml:space="preserve">elementi </w:t>
      </w:r>
      <w:r w:rsidR="00F05524">
        <w:rPr>
          <w:rFonts w:ascii="Arial" w:hAnsi="Arial" w:cs="Arial"/>
          <w:bCs/>
        </w:rPr>
        <w:t xml:space="preserve">su cui </w:t>
      </w:r>
      <w:r w:rsidR="00514EE9">
        <w:rPr>
          <w:rFonts w:ascii="Arial" w:hAnsi="Arial" w:cs="Arial"/>
          <w:bCs/>
        </w:rPr>
        <w:t xml:space="preserve">la Stazione Appaltante dovrebbe porre </w:t>
      </w:r>
      <w:r w:rsidR="00F05524">
        <w:rPr>
          <w:rFonts w:ascii="Arial" w:hAnsi="Arial" w:cs="Arial"/>
          <w:bCs/>
        </w:rPr>
        <w:t xml:space="preserve">particolare attenzione </w:t>
      </w:r>
      <w:r w:rsidR="00514EE9">
        <w:rPr>
          <w:rFonts w:ascii="Arial" w:hAnsi="Arial" w:cs="Arial"/>
          <w:bCs/>
        </w:rPr>
        <w:t>nel quantificare i costi e i ricavi?</w:t>
      </w:r>
    </w:p>
    <w:tbl>
      <w:tblPr>
        <w:tblStyle w:val="Grigliatabella"/>
        <w:tblW w:w="9355" w:type="dxa"/>
        <w:tblInd w:w="279" w:type="dxa"/>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Look w:val="04A0" w:firstRow="1" w:lastRow="0" w:firstColumn="1" w:lastColumn="0" w:noHBand="0" w:noVBand="1"/>
      </w:tblPr>
      <w:tblGrid>
        <w:gridCol w:w="9355"/>
      </w:tblGrid>
      <w:tr w:rsidR="00B90395" w:rsidRPr="0066235D" w14:paraId="198E66E1" w14:textId="77777777" w:rsidTr="00CD0948">
        <w:trPr>
          <w:trHeight w:val="1824"/>
        </w:trPr>
        <w:tc>
          <w:tcPr>
            <w:tcW w:w="9355" w:type="dxa"/>
            <w:shd w:val="clear" w:color="auto" w:fill="F2F2F2" w:themeFill="background1" w:themeFillShade="F2"/>
          </w:tcPr>
          <w:p w14:paraId="2DB52663" w14:textId="77777777" w:rsidR="00B90395" w:rsidRPr="009616FE" w:rsidRDefault="00B90395" w:rsidP="00AE449E">
            <w:pPr>
              <w:pStyle w:val="Paragrafoelenco"/>
              <w:ind w:left="644"/>
              <w:rPr>
                <w:rFonts w:ascii="Arial" w:eastAsia="Times New Roman" w:hAnsi="Arial" w:cs="Arial"/>
                <w:bCs/>
              </w:rPr>
            </w:pPr>
          </w:p>
        </w:tc>
      </w:tr>
    </w:tbl>
    <w:p w14:paraId="2042E22E" w14:textId="77777777" w:rsidR="00B90395" w:rsidRDefault="00B90395" w:rsidP="009616FE">
      <w:pPr>
        <w:spacing w:before="0" w:after="120"/>
        <w:ind w:left="283"/>
        <w:jc w:val="both"/>
        <w:rPr>
          <w:rFonts w:ascii="Arial" w:hAnsi="Arial" w:cs="Arial"/>
          <w:bCs/>
        </w:rPr>
      </w:pPr>
    </w:p>
    <w:p w14:paraId="0A607A5B" w14:textId="77777777" w:rsidR="009616FE" w:rsidRDefault="009616FE" w:rsidP="009616FE">
      <w:pPr>
        <w:spacing w:before="0" w:after="120"/>
        <w:ind w:left="283"/>
        <w:jc w:val="both"/>
        <w:rPr>
          <w:rFonts w:ascii="Arial" w:hAnsi="Arial" w:cs="Arial"/>
          <w:bCs/>
        </w:rPr>
      </w:pPr>
    </w:p>
    <w:p w14:paraId="5C388A8C" w14:textId="4ABB7BBC" w:rsidR="00B90395" w:rsidRDefault="00B90395" w:rsidP="00B90395">
      <w:pPr>
        <w:numPr>
          <w:ilvl w:val="0"/>
          <w:numId w:val="10"/>
        </w:numPr>
        <w:spacing w:before="0" w:after="120"/>
        <w:ind w:left="283" w:hanging="357"/>
        <w:jc w:val="both"/>
        <w:rPr>
          <w:rFonts w:ascii="Arial" w:hAnsi="Arial" w:cs="Arial"/>
          <w:bCs/>
        </w:rPr>
      </w:pPr>
      <w:r>
        <w:rPr>
          <w:rFonts w:ascii="Arial" w:hAnsi="Arial" w:cs="Arial"/>
          <w:bCs/>
        </w:rPr>
        <w:t>In relazione alla stesura della Matrice dei Rischi, quali sono i rischi che per vostra esperienza dovrebbero essere a carico della Stazione Appaltante</w:t>
      </w:r>
      <w:r w:rsidR="00F05524">
        <w:rPr>
          <w:rFonts w:ascii="Arial" w:hAnsi="Arial" w:cs="Arial"/>
          <w:bCs/>
        </w:rPr>
        <w:t xml:space="preserve">, </w:t>
      </w:r>
      <w:r>
        <w:rPr>
          <w:rFonts w:ascii="Arial" w:hAnsi="Arial" w:cs="Arial"/>
          <w:bCs/>
        </w:rPr>
        <w:t>quali a rischio congiunto Stazione Appaltante/Partner Privato</w:t>
      </w:r>
      <w:r w:rsidR="00F05524">
        <w:rPr>
          <w:rFonts w:ascii="Arial" w:hAnsi="Arial" w:cs="Arial"/>
          <w:bCs/>
        </w:rPr>
        <w:t xml:space="preserve"> (indicare la ripartizione) e quali in capo al solo Partner Privato</w:t>
      </w:r>
      <w:r>
        <w:rPr>
          <w:rFonts w:ascii="Arial" w:hAnsi="Arial" w:cs="Arial"/>
          <w:bCs/>
        </w:rPr>
        <w:t>?</w:t>
      </w:r>
    </w:p>
    <w:tbl>
      <w:tblPr>
        <w:tblStyle w:val="Grigliatabella"/>
        <w:tblW w:w="9355" w:type="dxa"/>
        <w:tblInd w:w="279" w:type="dxa"/>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Look w:val="04A0" w:firstRow="1" w:lastRow="0" w:firstColumn="1" w:lastColumn="0" w:noHBand="0" w:noVBand="1"/>
      </w:tblPr>
      <w:tblGrid>
        <w:gridCol w:w="9355"/>
      </w:tblGrid>
      <w:tr w:rsidR="00B90395" w:rsidRPr="0066235D" w14:paraId="18863ED2" w14:textId="77777777" w:rsidTr="00A3154B">
        <w:trPr>
          <w:trHeight w:val="1824"/>
        </w:trPr>
        <w:tc>
          <w:tcPr>
            <w:tcW w:w="9355" w:type="dxa"/>
            <w:shd w:val="clear" w:color="auto" w:fill="F2F2F2" w:themeFill="background1" w:themeFillShade="F2"/>
          </w:tcPr>
          <w:p w14:paraId="0027F8F3" w14:textId="77777777" w:rsidR="00B90395" w:rsidRPr="009616FE" w:rsidRDefault="00B90395" w:rsidP="00AE449E">
            <w:pPr>
              <w:pStyle w:val="Paragrafoelenco"/>
              <w:ind w:left="644"/>
              <w:rPr>
                <w:rFonts w:ascii="Arial" w:eastAsia="Times New Roman" w:hAnsi="Arial" w:cs="Arial"/>
                <w:bCs/>
              </w:rPr>
            </w:pPr>
          </w:p>
        </w:tc>
      </w:tr>
    </w:tbl>
    <w:p w14:paraId="2C372FFB" w14:textId="5EBD65D2" w:rsidR="00B90395" w:rsidRDefault="00514EE9" w:rsidP="004F26FE">
      <w:pPr>
        <w:tabs>
          <w:tab w:val="left" w:pos="2748"/>
        </w:tabs>
        <w:spacing w:before="0" w:after="120"/>
        <w:jc w:val="both"/>
        <w:rPr>
          <w:rFonts w:ascii="Arial" w:hAnsi="Arial" w:cs="Arial"/>
          <w:bCs/>
        </w:rPr>
      </w:pPr>
      <w:r>
        <w:rPr>
          <w:rFonts w:ascii="Arial" w:hAnsi="Arial" w:cs="Arial"/>
          <w:bCs/>
        </w:rPr>
        <w:tab/>
      </w:r>
    </w:p>
    <w:p w14:paraId="1E045233" w14:textId="4D88165E" w:rsidR="00316B22" w:rsidRPr="00395413" w:rsidRDefault="00316B22" w:rsidP="00316B22">
      <w:pPr>
        <w:numPr>
          <w:ilvl w:val="0"/>
          <w:numId w:val="10"/>
        </w:numPr>
        <w:spacing w:before="0" w:after="120"/>
        <w:ind w:left="283" w:hanging="357"/>
        <w:jc w:val="both"/>
        <w:rPr>
          <w:rFonts w:ascii="Arial" w:hAnsi="Arial" w:cs="Arial"/>
          <w:bCs/>
        </w:rPr>
      </w:pPr>
      <w:r w:rsidRPr="00395413">
        <w:rPr>
          <w:rFonts w:ascii="Arial" w:hAnsi="Arial" w:cs="Arial"/>
          <w:bCs/>
        </w:rPr>
        <w:t>Si chiede di fornire eventuali ulteriori informazioni da voi ritenute importanti ai fini dell’analisi della presente consultazione di mercato.</w:t>
      </w:r>
    </w:p>
    <w:tbl>
      <w:tblPr>
        <w:tblStyle w:val="Grigliatabella"/>
        <w:tblW w:w="9355" w:type="dxa"/>
        <w:tblInd w:w="279" w:type="dxa"/>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Look w:val="04A0" w:firstRow="1" w:lastRow="0" w:firstColumn="1" w:lastColumn="0" w:noHBand="0" w:noVBand="1"/>
      </w:tblPr>
      <w:tblGrid>
        <w:gridCol w:w="9355"/>
      </w:tblGrid>
      <w:tr w:rsidR="00316B22" w:rsidRPr="0066235D" w14:paraId="6940D192" w14:textId="77777777" w:rsidTr="00A3154B">
        <w:trPr>
          <w:trHeight w:val="1824"/>
        </w:trPr>
        <w:tc>
          <w:tcPr>
            <w:tcW w:w="9355" w:type="dxa"/>
            <w:shd w:val="clear" w:color="auto" w:fill="F2F2F2" w:themeFill="background1" w:themeFillShade="F2"/>
          </w:tcPr>
          <w:p w14:paraId="26D234D0" w14:textId="77777777" w:rsidR="00316B22" w:rsidRPr="0066235D" w:rsidRDefault="00316B22" w:rsidP="00C80935">
            <w:pPr>
              <w:ind w:left="284"/>
              <w:jc w:val="both"/>
              <w:rPr>
                <w:rFonts w:ascii="Arial" w:hAnsi="Arial" w:cs="Arial"/>
                <w:bCs/>
              </w:rPr>
            </w:pPr>
          </w:p>
        </w:tc>
      </w:tr>
    </w:tbl>
    <w:p w14:paraId="76B4CF36" w14:textId="77777777" w:rsidR="00316B22" w:rsidRPr="0066235D" w:rsidRDefault="00316B22" w:rsidP="00316B22">
      <w:pPr>
        <w:spacing w:after="120"/>
        <w:ind w:left="283"/>
        <w:jc w:val="both"/>
        <w:rPr>
          <w:rFonts w:ascii="Arial" w:hAnsi="Arial" w:cs="Arial"/>
          <w:bCs/>
        </w:rPr>
      </w:pPr>
    </w:p>
    <w:p w14:paraId="30BCFE3B" w14:textId="598DA88F" w:rsidR="00F05524" w:rsidRPr="00395413" w:rsidRDefault="00F05524" w:rsidP="00F05524">
      <w:pPr>
        <w:numPr>
          <w:ilvl w:val="0"/>
          <w:numId w:val="10"/>
        </w:numPr>
        <w:spacing w:before="0" w:after="120"/>
        <w:ind w:left="283" w:hanging="357"/>
        <w:jc w:val="both"/>
        <w:rPr>
          <w:rFonts w:ascii="Arial" w:hAnsi="Arial" w:cs="Arial"/>
          <w:bCs/>
        </w:rPr>
      </w:pPr>
      <w:r>
        <w:rPr>
          <w:rFonts w:ascii="Arial" w:hAnsi="Arial" w:cs="Arial"/>
          <w:bCs/>
        </w:rPr>
        <w:t xml:space="preserve">Riportare e allegare eventuali </w:t>
      </w:r>
      <w:r w:rsidRPr="00F05524">
        <w:rPr>
          <w:rFonts w:ascii="Arial" w:hAnsi="Arial" w:cs="Arial"/>
          <w:bCs/>
        </w:rPr>
        <w:t xml:space="preserve">analisi, stime, valutazioni e qualsiasi altro documento </w:t>
      </w:r>
      <w:r w:rsidRPr="00395413">
        <w:rPr>
          <w:rFonts w:ascii="Arial" w:hAnsi="Arial" w:cs="Arial"/>
          <w:bCs/>
        </w:rPr>
        <w:t>da voi ritenut</w:t>
      </w:r>
      <w:r>
        <w:rPr>
          <w:rFonts w:ascii="Arial" w:hAnsi="Arial" w:cs="Arial"/>
          <w:bCs/>
        </w:rPr>
        <w:t>i</w:t>
      </w:r>
      <w:r w:rsidRPr="00395413">
        <w:rPr>
          <w:rFonts w:ascii="Arial" w:hAnsi="Arial" w:cs="Arial"/>
          <w:bCs/>
        </w:rPr>
        <w:t xml:space="preserve"> importanti ai fini della presente consultazione di mercato.</w:t>
      </w:r>
    </w:p>
    <w:tbl>
      <w:tblPr>
        <w:tblStyle w:val="Grigliatabella"/>
        <w:tblW w:w="9355" w:type="dxa"/>
        <w:tblInd w:w="279" w:type="dxa"/>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Look w:val="04A0" w:firstRow="1" w:lastRow="0" w:firstColumn="1" w:lastColumn="0" w:noHBand="0" w:noVBand="1"/>
      </w:tblPr>
      <w:tblGrid>
        <w:gridCol w:w="9355"/>
      </w:tblGrid>
      <w:tr w:rsidR="00F05524" w:rsidRPr="0066235D" w14:paraId="788405F6" w14:textId="77777777" w:rsidTr="00A3154B">
        <w:trPr>
          <w:trHeight w:val="1824"/>
        </w:trPr>
        <w:tc>
          <w:tcPr>
            <w:tcW w:w="9355" w:type="dxa"/>
            <w:shd w:val="clear" w:color="auto" w:fill="F2F2F2" w:themeFill="background1" w:themeFillShade="F2"/>
          </w:tcPr>
          <w:p w14:paraId="5D71F9AB" w14:textId="77777777" w:rsidR="00F05524" w:rsidRPr="0066235D" w:rsidRDefault="00F05524" w:rsidP="00AE449E">
            <w:pPr>
              <w:ind w:left="284"/>
              <w:jc w:val="both"/>
              <w:rPr>
                <w:rFonts w:ascii="Arial" w:hAnsi="Arial" w:cs="Arial"/>
                <w:bCs/>
              </w:rPr>
            </w:pPr>
          </w:p>
        </w:tc>
      </w:tr>
    </w:tbl>
    <w:p w14:paraId="7BE59D55" w14:textId="77777777" w:rsidR="00F05524" w:rsidRPr="0066235D" w:rsidRDefault="00F05524" w:rsidP="00F05524">
      <w:pPr>
        <w:spacing w:after="120"/>
        <w:ind w:left="283"/>
        <w:jc w:val="both"/>
        <w:rPr>
          <w:rFonts w:ascii="Arial" w:hAnsi="Arial" w:cs="Arial"/>
          <w:bCs/>
        </w:rPr>
      </w:pPr>
    </w:p>
    <w:p w14:paraId="117E5084" w14:textId="3C98F5C6" w:rsidR="00316B22" w:rsidRPr="0066235D" w:rsidRDefault="00316B22" w:rsidP="00316B22">
      <w:pPr>
        <w:jc w:val="both"/>
        <w:rPr>
          <w:rFonts w:ascii="Arial" w:hAnsi="Arial" w:cs="Arial"/>
          <w:bCs/>
        </w:rPr>
      </w:pPr>
      <w:r w:rsidRPr="0066235D">
        <w:rPr>
          <w:rFonts w:ascii="Arial" w:hAnsi="Arial" w:cs="Arial"/>
          <w:bCs/>
        </w:rPr>
        <w:t xml:space="preserve">Con la sottoscrizione del Documento di Consultazione </w:t>
      </w:r>
      <w:r w:rsidR="00F05524">
        <w:rPr>
          <w:rFonts w:ascii="Arial" w:hAnsi="Arial" w:cs="Arial"/>
          <w:bCs/>
        </w:rPr>
        <w:t xml:space="preserve">preliminare </w:t>
      </w:r>
      <w:r w:rsidRPr="0066235D">
        <w:rPr>
          <w:rFonts w:ascii="Arial" w:hAnsi="Arial" w:cs="Arial"/>
          <w:bCs/>
        </w:rPr>
        <w:t>del mercato, l’interessato acconsente espressamente al trattamento dei propri Dati personali più sopra forniti.</w:t>
      </w:r>
    </w:p>
    <w:p w14:paraId="35E3A235" w14:textId="77777777" w:rsidR="00316B22" w:rsidRPr="0066235D" w:rsidRDefault="00316B22" w:rsidP="00316B22">
      <w:pPr>
        <w:jc w:val="both"/>
        <w:rPr>
          <w:rFonts w:ascii="Arial" w:hAnsi="Arial" w:cs="Arial"/>
          <w:bCs/>
          <w:i/>
        </w:rPr>
      </w:pPr>
    </w:p>
    <w:p w14:paraId="78D2A551" w14:textId="77777777" w:rsidR="00316B22" w:rsidRPr="0066235D" w:rsidRDefault="00316B22" w:rsidP="00316B22">
      <w:pPr>
        <w:jc w:val="both"/>
        <w:rPr>
          <w:rFonts w:ascii="Arial" w:hAnsi="Arial" w:cs="Arial"/>
          <w:bCs/>
          <w:i/>
        </w:rPr>
      </w:pPr>
    </w:p>
    <w:tbl>
      <w:tblPr>
        <w:tblW w:w="2822" w:type="dxa"/>
        <w:tblInd w:w="108" w:type="dxa"/>
        <w:tblLook w:val="01E0" w:firstRow="1" w:lastRow="1" w:firstColumn="1" w:lastColumn="1" w:noHBand="0" w:noVBand="0"/>
      </w:tblPr>
      <w:tblGrid>
        <w:gridCol w:w="2822"/>
      </w:tblGrid>
      <w:tr w:rsidR="00316B22" w:rsidRPr="0066235D" w14:paraId="26D62277" w14:textId="77777777" w:rsidTr="00C80935">
        <w:trPr>
          <w:trHeight w:val="277"/>
        </w:trPr>
        <w:tc>
          <w:tcPr>
            <w:tcW w:w="28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41CFB01" w14:textId="77777777" w:rsidR="00316B22" w:rsidRPr="0066235D" w:rsidRDefault="00316B22" w:rsidP="00C80935">
            <w:pPr>
              <w:jc w:val="center"/>
              <w:rPr>
                <w:rFonts w:ascii="Arial" w:hAnsi="Arial" w:cs="Arial"/>
                <w:b/>
              </w:rPr>
            </w:pPr>
            <w:r w:rsidRPr="0066235D">
              <w:rPr>
                <w:rFonts w:ascii="Arial" w:hAnsi="Arial" w:cs="Arial"/>
                <w:b/>
                <w:bCs/>
              </w:rPr>
              <w:t>Firma operatore economico</w:t>
            </w:r>
          </w:p>
        </w:tc>
      </w:tr>
      <w:tr w:rsidR="00316B22" w:rsidRPr="0066235D" w14:paraId="75E2AF49" w14:textId="77777777" w:rsidTr="00C80935">
        <w:tc>
          <w:tcPr>
            <w:tcW w:w="2822" w:type="dxa"/>
            <w:tcBorders>
              <w:top w:val="single" w:sz="4" w:space="0" w:color="FFFFFF" w:themeColor="background1"/>
            </w:tcBorders>
          </w:tcPr>
          <w:p w14:paraId="7FF5058B" w14:textId="77777777" w:rsidR="00316B22" w:rsidRPr="0066235D" w:rsidRDefault="00316B22" w:rsidP="00C80935">
            <w:pPr>
              <w:jc w:val="center"/>
              <w:rPr>
                <w:rFonts w:ascii="Arial" w:hAnsi="Arial" w:cs="Arial"/>
                <w:bCs/>
                <w:highlight w:val="yellow"/>
              </w:rPr>
            </w:pPr>
            <w:r w:rsidRPr="0066235D">
              <w:rPr>
                <w:rFonts w:ascii="Arial" w:hAnsi="Arial" w:cs="Arial"/>
                <w:bCs/>
              </w:rPr>
              <w:t>[Nome e Cognome]</w:t>
            </w:r>
          </w:p>
        </w:tc>
      </w:tr>
      <w:tr w:rsidR="00316B22" w:rsidRPr="0066235D" w14:paraId="28E70450" w14:textId="77777777" w:rsidTr="00C80935">
        <w:trPr>
          <w:trHeight w:val="413"/>
        </w:trPr>
        <w:tc>
          <w:tcPr>
            <w:tcW w:w="2822" w:type="dxa"/>
          </w:tcPr>
          <w:p w14:paraId="146B8539" w14:textId="77777777" w:rsidR="00316B22" w:rsidRPr="0066235D" w:rsidRDefault="00316B22" w:rsidP="00C80935">
            <w:pPr>
              <w:jc w:val="both"/>
              <w:rPr>
                <w:rFonts w:ascii="Arial" w:hAnsi="Arial" w:cs="Arial"/>
                <w:bCs/>
                <w:i/>
                <w:highlight w:val="yellow"/>
              </w:rPr>
            </w:pPr>
          </w:p>
          <w:p w14:paraId="7BE29F5D" w14:textId="77777777" w:rsidR="00316B22" w:rsidRPr="0066235D" w:rsidRDefault="00316B22" w:rsidP="00C80935">
            <w:pPr>
              <w:jc w:val="both"/>
              <w:rPr>
                <w:rFonts w:ascii="Arial" w:hAnsi="Arial" w:cs="Arial"/>
                <w:bCs/>
                <w:i/>
                <w:highlight w:val="yellow"/>
              </w:rPr>
            </w:pPr>
          </w:p>
          <w:p w14:paraId="4008B3D0" w14:textId="77777777" w:rsidR="00316B22" w:rsidRPr="0066235D" w:rsidRDefault="00316B22" w:rsidP="00C80935">
            <w:pPr>
              <w:jc w:val="center"/>
              <w:rPr>
                <w:rFonts w:ascii="Arial" w:hAnsi="Arial" w:cs="Arial"/>
                <w:bCs/>
                <w:i/>
                <w:highlight w:val="yellow"/>
              </w:rPr>
            </w:pPr>
            <w:r w:rsidRPr="0066235D">
              <w:rPr>
                <w:rFonts w:ascii="Arial" w:hAnsi="Arial" w:cs="Arial"/>
                <w:bCs/>
                <w:i/>
              </w:rPr>
              <w:t>_____________________</w:t>
            </w:r>
          </w:p>
        </w:tc>
      </w:tr>
    </w:tbl>
    <w:p w14:paraId="419D2B0F" w14:textId="77777777" w:rsidR="00316B22" w:rsidRPr="0066235D" w:rsidRDefault="00316B22" w:rsidP="00316B22">
      <w:pPr>
        <w:ind w:left="284"/>
        <w:rPr>
          <w:rFonts w:ascii="Arial" w:hAnsi="Arial" w:cs="Arial"/>
          <w:b/>
          <w:bCs/>
        </w:rPr>
      </w:pPr>
    </w:p>
    <w:p w14:paraId="5C21D2D5" w14:textId="7761C113" w:rsidR="0071234A" w:rsidRPr="00C539F1" w:rsidRDefault="0071234A" w:rsidP="00C539F1"/>
    <w:sectPr w:rsidR="0071234A" w:rsidRPr="00C539F1" w:rsidSect="005069B4">
      <w:headerReference w:type="default" r:id="rId10"/>
      <w:footerReference w:type="default" r:id="rId11"/>
      <w:headerReference w:type="first" r:id="rId12"/>
      <w:footerReference w:type="first" r:id="rId13"/>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BD6CE" w14:textId="77777777" w:rsidR="00422713" w:rsidRDefault="00422713" w:rsidP="00E17D09">
      <w:pPr>
        <w:spacing w:after="0" w:line="240" w:lineRule="auto"/>
      </w:pPr>
      <w:r>
        <w:separator/>
      </w:r>
    </w:p>
  </w:endnote>
  <w:endnote w:type="continuationSeparator" w:id="0">
    <w:p w14:paraId="478BD08D" w14:textId="77777777" w:rsidR="00422713" w:rsidRDefault="00422713" w:rsidP="00E17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D73C1" w14:textId="77777777" w:rsidR="005069B4" w:rsidRPr="00204762" w:rsidRDefault="005069B4" w:rsidP="005069B4">
    <w:pPr>
      <w:tabs>
        <w:tab w:val="left" w:pos="142"/>
        <w:tab w:val="center" w:pos="4819"/>
        <w:tab w:val="right" w:pos="9020"/>
      </w:tabs>
      <w:spacing w:before="0" w:after="0" w:line="240" w:lineRule="auto"/>
      <w:rPr>
        <w:rFonts w:cstheme="minorHAnsi"/>
        <w:b/>
        <w:bCs/>
        <w:sz w:val="16"/>
        <w:szCs w:val="16"/>
        <w:lang w:val="pt-BR"/>
      </w:rPr>
    </w:pPr>
    <w:r>
      <w:rPr>
        <w:noProof/>
      </w:rPr>
      <w:drawing>
        <wp:anchor distT="0" distB="0" distL="114300" distR="114300" simplePos="0" relativeHeight="251662336" behindDoc="0" locked="0" layoutInCell="1" allowOverlap="1" wp14:anchorId="5044AF0C" wp14:editId="54CDAEB3">
          <wp:simplePos x="0" y="0"/>
          <wp:positionH relativeFrom="margin">
            <wp:posOffset>3921125</wp:posOffset>
          </wp:positionH>
          <wp:positionV relativeFrom="margin">
            <wp:posOffset>8161655</wp:posOffset>
          </wp:positionV>
          <wp:extent cx="1657350" cy="771525"/>
          <wp:effectExtent l="0" t="0" r="0" b="9525"/>
          <wp:wrapSquare wrapText="bothSides"/>
          <wp:docPr id="1282630383" name="Immagine 4" descr="Immagine che contiene testo, Carattere, logo, simbolo&#10;&#10;Il contenuto generato dall'IA potrebbe non essere corretto."/>
          <wp:cNvGraphicFramePr/>
          <a:graphic xmlns:a="http://schemas.openxmlformats.org/drawingml/2006/main">
            <a:graphicData uri="http://schemas.openxmlformats.org/drawingml/2006/picture">
              <pic:pic xmlns:pic="http://schemas.openxmlformats.org/drawingml/2006/picture">
                <pic:nvPicPr>
                  <pic:cNvPr id="1282630383" name="Immagine 4" descr="Immagine che contiene testo, Carattere, logo, simbolo&#10;&#10;Il contenuto generato dall'IA potrebbe non essere corretto."/>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525"/>
                  </a:xfrm>
                  <a:prstGeom prst="rect">
                    <a:avLst/>
                  </a:prstGeom>
                  <a:noFill/>
                  <a:ln>
                    <a:noFill/>
                  </a:ln>
                </pic:spPr>
              </pic:pic>
            </a:graphicData>
          </a:graphic>
        </wp:anchor>
      </w:drawing>
    </w:r>
    <w:r w:rsidRPr="00204762">
      <w:rPr>
        <w:rFonts w:cstheme="minorHAnsi"/>
        <w:b/>
        <w:bCs/>
        <w:sz w:val="16"/>
        <w:szCs w:val="16"/>
        <w:lang w:val="pt-BR"/>
      </w:rPr>
      <w:t>Società Consortile Energia Toscana scrl</w:t>
    </w:r>
  </w:p>
  <w:p w14:paraId="1D7E992B" w14:textId="77777777" w:rsidR="005069B4" w:rsidRPr="00204762" w:rsidRDefault="005069B4" w:rsidP="005069B4">
    <w:pPr>
      <w:tabs>
        <w:tab w:val="left" w:pos="142"/>
        <w:tab w:val="center" w:pos="4819"/>
        <w:tab w:val="right" w:pos="9020"/>
      </w:tabs>
      <w:spacing w:before="0" w:after="0" w:line="240" w:lineRule="auto"/>
      <w:rPr>
        <w:rFonts w:cstheme="minorHAnsi"/>
        <w:sz w:val="16"/>
        <w:szCs w:val="16"/>
      </w:rPr>
    </w:pPr>
    <w:r w:rsidRPr="00204762">
      <w:rPr>
        <w:rFonts w:cstheme="minorHAnsi"/>
        <w:b/>
        <w:bCs/>
        <w:sz w:val="16"/>
        <w:szCs w:val="16"/>
        <w:lang w:val="pt-BR"/>
      </w:rPr>
      <w:t>Piazza dell’Indipendenza n. 16</w:t>
    </w:r>
    <w:r w:rsidRPr="00204762">
      <w:rPr>
        <w:rFonts w:cstheme="minorHAnsi"/>
        <w:b/>
        <w:bCs/>
        <w:sz w:val="16"/>
        <w:szCs w:val="16"/>
      </w:rPr>
      <w:t xml:space="preserve"> - 50129 Firenze</w:t>
    </w:r>
  </w:p>
  <w:p w14:paraId="1CC6C93C" w14:textId="77777777" w:rsidR="005069B4" w:rsidRPr="00204762" w:rsidRDefault="005069B4" w:rsidP="005069B4">
    <w:pPr>
      <w:tabs>
        <w:tab w:val="left" w:pos="142"/>
        <w:tab w:val="center" w:pos="4819"/>
        <w:tab w:val="right" w:pos="9638"/>
      </w:tabs>
      <w:spacing w:before="0" w:after="0" w:line="240" w:lineRule="auto"/>
      <w:rPr>
        <w:rFonts w:cstheme="minorHAnsi"/>
        <w:sz w:val="16"/>
        <w:szCs w:val="16"/>
      </w:rPr>
    </w:pPr>
    <w:r w:rsidRPr="00204762">
      <w:rPr>
        <w:rFonts w:cstheme="minorHAnsi"/>
        <w:sz w:val="16"/>
        <w:szCs w:val="16"/>
      </w:rPr>
      <w:t>Tel. +39 055 353888 - FAX +39 055 4624442</w:t>
    </w:r>
  </w:p>
  <w:p w14:paraId="1122C8A2" w14:textId="77777777" w:rsidR="005069B4" w:rsidRPr="00204762" w:rsidRDefault="005069B4" w:rsidP="005069B4">
    <w:pPr>
      <w:tabs>
        <w:tab w:val="left" w:pos="142"/>
        <w:tab w:val="center" w:pos="4819"/>
        <w:tab w:val="right" w:pos="9638"/>
      </w:tabs>
      <w:spacing w:before="0" w:after="0" w:line="240" w:lineRule="auto"/>
      <w:rPr>
        <w:rFonts w:cstheme="minorHAnsi"/>
        <w:sz w:val="16"/>
        <w:szCs w:val="16"/>
      </w:rPr>
    </w:pPr>
    <w:r w:rsidRPr="00204762">
      <w:rPr>
        <w:rFonts w:cstheme="minorHAnsi"/>
        <w:sz w:val="16"/>
        <w:szCs w:val="16"/>
      </w:rPr>
      <w:t>www.consorzioenergiatoscana.it - info@consorzioenergiatoscana.it</w:t>
    </w:r>
  </w:p>
  <w:p w14:paraId="7E77AD6A" w14:textId="77777777" w:rsidR="005069B4" w:rsidRPr="00204762" w:rsidRDefault="005069B4" w:rsidP="005069B4">
    <w:pPr>
      <w:tabs>
        <w:tab w:val="left" w:pos="142"/>
      </w:tabs>
      <w:spacing w:before="0" w:after="0" w:line="240" w:lineRule="auto"/>
      <w:rPr>
        <w:rFonts w:cstheme="minorHAnsi"/>
        <w:sz w:val="16"/>
        <w:szCs w:val="16"/>
      </w:rPr>
    </w:pPr>
    <w:r w:rsidRPr="00204762">
      <w:rPr>
        <w:rFonts w:cstheme="minorHAnsi"/>
        <w:sz w:val="16"/>
        <w:szCs w:val="16"/>
      </w:rPr>
      <w:t>C.F. e P. Iva 05344720486 PEC:</w:t>
    </w:r>
    <w:r w:rsidRPr="00204762">
      <w:t xml:space="preserve"> </w:t>
    </w:r>
    <w:r w:rsidRPr="00204762">
      <w:rPr>
        <w:rFonts w:cstheme="minorHAnsi"/>
        <w:sz w:val="16"/>
        <w:szCs w:val="16"/>
      </w:rPr>
      <w:t>cet@pec.consorzioenergiatoscana.it</w:t>
    </w:r>
  </w:p>
  <w:p w14:paraId="44C6B4D0" w14:textId="77777777" w:rsidR="00E17D09" w:rsidRDefault="00E17D0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F6270" w14:textId="1393D2A7" w:rsidR="00843BFF" w:rsidRPr="00204762" w:rsidRDefault="00843BFF" w:rsidP="00843BFF">
    <w:pPr>
      <w:tabs>
        <w:tab w:val="left" w:pos="142"/>
        <w:tab w:val="center" w:pos="4819"/>
        <w:tab w:val="right" w:pos="9020"/>
      </w:tabs>
      <w:spacing w:before="0" w:after="0" w:line="240" w:lineRule="auto"/>
      <w:rPr>
        <w:rFonts w:cstheme="minorHAnsi"/>
        <w:b/>
        <w:bCs/>
        <w:sz w:val="16"/>
        <w:szCs w:val="16"/>
        <w:lang w:val="pt-BR"/>
      </w:rPr>
    </w:pPr>
    <w:r>
      <w:rPr>
        <w:noProof/>
      </w:rPr>
      <w:drawing>
        <wp:anchor distT="0" distB="0" distL="114300" distR="114300" simplePos="0" relativeHeight="251660288" behindDoc="0" locked="0" layoutInCell="1" allowOverlap="1" wp14:anchorId="6EA15F80" wp14:editId="7B27941D">
          <wp:simplePos x="0" y="0"/>
          <wp:positionH relativeFrom="margin">
            <wp:posOffset>4020379</wp:posOffset>
          </wp:positionH>
          <wp:positionV relativeFrom="margin">
            <wp:posOffset>7346563</wp:posOffset>
          </wp:positionV>
          <wp:extent cx="1657350" cy="771525"/>
          <wp:effectExtent l="0" t="0" r="0" b="9525"/>
          <wp:wrapSquare wrapText="bothSides"/>
          <wp:docPr id="3" name="Immagine 4"/>
          <wp:cNvGraphicFramePr/>
          <a:graphic xmlns:a="http://schemas.openxmlformats.org/drawingml/2006/main">
            <a:graphicData uri="http://schemas.openxmlformats.org/drawingml/2006/picture">
              <pic:pic xmlns:pic="http://schemas.openxmlformats.org/drawingml/2006/picture">
                <pic:nvPicPr>
                  <pic:cNvPr id="3" name="Immagine 4"/>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525"/>
                  </a:xfrm>
                  <a:prstGeom prst="rect">
                    <a:avLst/>
                  </a:prstGeom>
                  <a:noFill/>
                  <a:ln>
                    <a:noFill/>
                  </a:ln>
                </pic:spPr>
              </pic:pic>
            </a:graphicData>
          </a:graphic>
        </wp:anchor>
      </w:drawing>
    </w:r>
    <w:r w:rsidRPr="00204762">
      <w:rPr>
        <w:rFonts w:cstheme="minorHAnsi"/>
        <w:b/>
        <w:bCs/>
        <w:sz w:val="16"/>
        <w:szCs w:val="16"/>
        <w:lang w:val="pt-BR"/>
      </w:rPr>
      <w:t>Società Consortile Energia Toscana scrl</w:t>
    </w:r>
  </w:p>
  <w:p w14:paraId="1020229B" w14:textId="59CC743B" w:rsidR="00843BFF" w:rsidRPr="00204762" w:rsidRDefault="00843BFF" w:rsidP="00843BFF">
    <w:pPr>
      <w:tabs>
        <w:tab w:val="left" w:pos="142"/>
        <w:tab w:val="center" w:pos="4819"/>
        <w:tab w:val="right" w:pos="9020"/>
      </w:tabs>
      <w:spacing w:before="0" w:after="0" w:line="240" w:lineRule="auto"/>
      <w:rPr>
        <w:rFonts w:cstheme="minorHAnsi"/>
        <w:sz w:val="16"/>
        <w:szCs w:val="16"/>
      </w:rPr>
    </w:pPr>
    <w:r w:rsidRPr="00204762">
      <w:rPr>
        <w:rFonts w:cstheme="minorHAnsi"/>
        <w:b/>
        <w:bCs/>
        <w:sz w:val="16"/>
        <w:szCs w:val="16"/>
        <w:lang w:val="pt-BR"/>
      </w:rPr>
      <w:t>Piazza dell’Indipendenza n. 16</w:t>
    </w:r>
    <w:r w:rsidRPr="00204762">
      <w:rPr>
        <w:rFonts w:cstheme="minorHAnsi"/>
        <w:b/>
        <w:bCs/>
        <w:sz w:val="16"/>
        <w:szCs w:val="16"/>
      </w:rPr>
      <w:t xml:space="preserve"> - 50129 Firenze</w:t>
    </w:r>
  </w:p>
  <w:p w14:paraId="3BDC4576" w14:textId="77777777" w:rsidR="00843BFF" w:rsidRPr="00204762" w:rsidRDefault="00843BFF" w:rsidP="00843BFF">
    <w:pPr>
      <w:tabs>
        <w:tab w:val="left" w:pos="142"/>
        <w:tab w:val="center" w:pos="4819"/>
        <w:tab w:val="right" w:pos="9638"/>
      </w:tabs>
      <w:spacing w:before="0" w:after="0" w:line="240" w:lineRule="auto"/>
      <w:rPr>
        <w:rFonts w:cstheme="minorHAnsi"/>
        <w:sz w:val="16"/>
        <w:szCs w:val="16"/>
      </w:rPr>
    </w:pPr>
    <w:r w:rsidRPr="00204762">
      <w:rPr>
        <w:rFonts w:cstheme="minorHAnsi"/>
        <w:sz w:val="16"/>
        <w:szCs w:val="16"/>
      </w:rPr>
      <w:t>Tel. +39 055 353888 - FAX +39 055 4624442</w:t>
    </w:r>
  </w:p>
  <w:p w14:paraId="0C619FB4" w14:textId="77777777" w:rsidR="00843BFF" w:rsidRPr="00204762" w:rsidRDefault="00843BFF" w:rsidP="00843BFF">
    <w:pPr>
      <w:tabs>
        <w:tab w:val="left" w:pos="142"/>
        <w:tab w:val="center" w:pos="4819"/>
        <w:tab w:val="right" w:pos="9638"/>
      </w:tabs>
      <w:spacing w:before="0" w:after="0" w:line="240" w:lineRule="auto"/>
      <w:rPr>
        <w:rFonts w:cstheme="minorHAnsi"/>
        <w:sz w:val="16"/>
        <w:szCs w:val="16"/>
      </w:rPr>
    </w:pPr>
    <w:r w:rsidRPr="00204762">
      <w:rPr>
        <w:rFonts w:cstheme="minorHAnsi"/>
        <w:sz w:val="16"/>
        <w:szCs w:val="16"/>
      </w:rPr>
      <w:t>www.consorzioenergiatoscana.it - info@consorzioenergiatoscana.it</w:t>
    </w:r>
  </w:p>
  <w:p w14:paraId="18387C15" w14:textId="77777777" w:rsidR="00843BFF" w:rsidRPr="00204762" w:rsidRDefault="00843BFF" w:rsidP="00843BFF">
    <w:pPr>
      <w:tabs>
        <w:tab w:val="left" w:pos="142"/>
      </w:tabs>
      <w:spacing w:before="0" w:after="0" w:line="240" w:lineRule="auto"/>
      <w:rPr>
        <w:rFonts w:cstheme="minorHAnsi"/>
        <w:sz w:val="16"/>
        <w:szCs w:val="16"/>
      </w:rPr>
    </w:pPr>
    <w:r w:rsidRPr="00204762">
      <w:rPr>
        <w:rFonts w:cstheme="minorHAnsi"/>
        <w:sz w:val="16"/>
        <w:szCs w:val="16"/>
      </w:rPr>
      <w:t>C.F. e P. Iva 05344720486 PEC:</w:t>
    </w:r>
    <w:r w:rsidRPr="00204762">
      <w:t xml:space="preserve"> </w:t>
    </w:r>
    <w:r w:rsidRPr="00204762">
      <w:rPr>
        <w:rFonts w:cstheme="minorHAnsi"/>
        <w:sz w:val="16"/>
        <w:szCs w:val="16"/>
      </w:rPr>
      <w:t>cet@pec.consorzioenergiatoscana.it</w:t>
    </w:r>
  </w:p>
  <w:p w14:paraId="545EA7F1" w14:textId="77777777" w:rsidR="00E17D09" w:rsidRDefault="00E17D0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A1A3F" w14:textId="77777777" w:rsidR="00422713" w:rsidRDefault="00422713" w:rsidP="00E17D09">
      <w:pPr>
        <w:spacing w:after="0" w:line="240" w:lineRule="auto"/>
      </w:pPr>
      <w:r>
        <w:separator/>
      </w:r>
    </w:p>
  </w:footnote>
  <w:footnote w:type="continuationSeparator" w:id="0">
    <w:p w14:paraId="21B4EBA8" w14:textId="77777777" w:rsidR="00422713" w:rsidRDefault="00422713" w:rsidP="00E17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31538" w14:textId="1D3CBE90" w:rsidR="00E17D09" w:rsidRDefault="00930935" w:rsidP="00B41841">
    <w:pPr>
      <w:pStyle w:val="Intestazione"/>
      <w:jc w:val="center"/>
    </w:pPr>
    <w:sdt>
      <w:sdtPr>
        <w:id w:val="2093891715"/>
        <w:docPartObj>
          <w:docPartGallery w:val="Page Numbers (Margins)"/>
          <w:docPartUnique/>
        </w:docPartObj>
      </w:sdtPr>
      <w:sdtEndPr/>
      <w:sdtContent>
        <w:r w:rsidR="00F52843">
          <w:rPr>
            <w:noProof/>
          </w:rPr>
          <mc:AlternateContent>
            <mc:Choice Requires="wps">
              <w:drawing>
                <wp:anchor distT="0" distB="0" distL="114300" distR="114300" simplePos="0" relativeHeight="251664384" behindDoc="0" locked="0" layoutInCell="0" allowOverlap="1" wp14:anchorId="0769843C" wp14:editId="1725BD06">
                  <wp:simplePos x="0" y="0"/>
                  <wp:positionH relativeFrom="rightMargin">
                    <wp:align>center</wp:align>
                  </wp:positionH>
                  <wp:positionV relativeFrom="page">
                    <wp:align>center</wp:align>
                  </wp:positionV>
                  <wp:extent cx="762000" cy="895350"/>
                  <wp:effectExtent l="0" t="0" r="0" b="0"/>
                  <wp:wrapNone/>
                  <wp:docPr id="299593388"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7602B47B" w14:textId="77777777" w:rsidR="00F52843" w:rsidRDefault="00F52843">
                                  <w:pPr>
                                    <w:jc w:val="center"/>
                                    <w:rPr>
                                      <w:rFonts w:asciiTheme="majorHAnsi" w:eastAsiaTheme="majorEastAsia" w:hAnsiTheme="majorHAnsi" w:cstheme="majorBidi"/>
                                      <w:sz w:val="72"/>
                                      <w:szCs w:val="72"/>
                                    </w:rPr>
                                  </w:pPr>
                                  <w:r>
                                    <w:rPr>
                                      <w:rFonts w:cs="Times New Roman"/>
                                      <w:sz w:val="22"/>
                                      <w:szCs w:val="22"/>
                                    </w:rPr>
                                    <w:fldChar w:fldCharType="begin"/>
                                  </w:r>
                                  <w:r>
                                    <w:instrText>PAGE  \* MERGEFORMAT</w:instrText>
                                  </w:r>
                                  <w:r>
                                    <w:rPr>
                                      <w:rFonts w:cs="Times New Roman"/>
                                      <w:sz w:val="22"/>
                                      <w:szCs w:val="22"/>
                                    </w:rPr>
                                    <w:fldChar w:fldCharType="separate"/>
                                  </w:r>
                                  <w:r>
                                    <w:rPr>
                                      <w:rFonts w:asciiTheme="majorHAnsi" w:eastAsiaTheme="majorEastAsia" w:hAnsiTheme="majorHAnsi" w:cstheme="majorBidi"/>
                                      <w:sz w:val="48"/>
                                      <w:szCs w:val="48"/>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69843C" id="Rettangolo 3" o:spid="_x0000_s1026" style="position:absolute;left:0;text-align:left;margin-left:0;margin-top:0;width:60pt;height:70.5pt;z-index:25166438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7602B47B" w14:textId="77777777" w:rsidR="00F52843" w:rsidRDefault="00F52843">
                            <w:pPr>
                              <w:jc w:val="center"/>
                              <w:rPr>
                                <w:rFonts w:asciiTheme="majorHAnsi" w:eastAsiaTheme="majorEastAsia" w:hAnsiTheme="majorHAnsi" w:cstheme="majorBidi"/>
                                <w:sz w:val="72"/>
                                <w:szCs w:val="72"/>
                              </w:rPr>
                            </w:pPr>
                            <w:r>
                              <w:rPr>
                                <w:rFonts w:cs="Times New Roman"/>
                                <w:sz w:val="22"/>
                                <w:szCs w:val="22"/>
                              </w:rPr>
                              <w:fldChar w:fldCharType="begin"/>
                            </w:r>
                            <w:r>
                              <w:instrText>PAGE  \* MERGEFORMAT</w:instrText>
                            </w:r>
                            <w:r>
                              <w:rPr>
                                <w:rFonts w:cs="Times New Roman"/>
                                <w:sz w:val="22"/>
                                <w:szCs w:val="22"/>
                              </w:rPr>
                              <w:fldChar w:fldCharType="separate"/>
                            </w:r>
                            <w:r>
                              <w:rPr>
                                <w:rFonts w:asciiTheme="majorHAnsi" w:eastAsiaTheme="majorEastAsia" w:hAnsiTheme="majorHAnsi" w:cstheme="majorBidi"/>
                                <w:sz w:val="48"/>
                                <w:szCs w:val="48"/>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E17D09">
      <w:rPr>
        <w:noProof/>
      </w:rPr>
      <w:drawing>
        <wp:inline distT="0" distB="0" distL="0" distR="0" wp14:anchorId="40261962" wp14:editId="12CC2B21">
          <wp:extent cx="4466590" cy="438150"/>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66590" cy="438150"/>
                  </a:xfrm>
                  <a:prstGeom prst="rect">
                    <a:avLst/>
                  </a:prstGeom>
                  <a:noFill/>
                </pic:spPr>
              </pic:pic>
            </a:graphicData>
          </a:graphic>
        </wp:inline>
      </w:drawing>
    </w:r>
  </w:p>
  <w:p w14:paraId="61FA9083" w14:textId="77777777" w:rsidR="00E17D09" w:rsidRDefault="00E17D0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C50D5" w14:textId="57FCAD2B" w:rsidR="00843BFF" w:rsidRDefault="00843BFF">
    <w:pPr>
      <w:pStyle w:val="Intestazione"/>
    </w:pPr>
    <w:r w:rsidRPr="000E0798">
      <w:rPr>
        <w:noProof/>
        <w:lang w:eastAsia="it-IT"/>
      </w:rPr>
      <w:drawing>
        <wp:anchor distT="0" distB="0" distL="114300" distR="114300" simplePos="0" relativeHeight="251659264" behindDoc="0" locked="0" layoutInCell="1" allowOverlap="1" wp14:anchorId="2C963E21" wp14:editId="36328944">
          <wp:simplePos x="0" y="0"/>
          <wp:positionH relativeFrom="column">
            <wp:posOffset>1216246</wp:posOffset>
          </wp:positionH>
          <wp:positionV relativeFrom="paragraph">
            <wp:posOffset>-225674</wp:posOffset>
          </wp:positionV>
          <wp:extent cx="3819525" cy="1280160"/>
          <wp:effectExtent l="0" t="0" r="9525" b="0"/>
          <wp:wrapSquare wrapText="bothSides"/>
          <wp:docPr id="7409" name="Immagine 7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9525" cy="1280160"/>
                  </a:xfrm>
                  <a:prstGeom prst="rect">
                    <a:avLst/>
                  </a:prstGeom>
                  <a:noFill/>
                  <a:ln>
                    <a:noFill/>
                  </a:ln>
                </pic:spPr>
              </pic:pic>
            </a:graphicData>
          </a:graphic>
        </wp:anchor>
      </w:drawing>
    </w:r>
  </w:p>
  <w:p w14:paraId="258FA581" w14:textId="77777777" w:rsidR="00843BFF" w:rsidRDefault="00843BFF">
    <w:pPr>
      <w:pStyle w:val="Intestazione"/>
    </w:pPr>
  </w:p>
  <w:p w14:paraId="5CA30EFC" w14:textId="77777777" w:rsidR="00843BFF" w:rsidRDefault="00843BFF">
    <w:pPr>
      <w:pStyle w:val="Intestazione"/>
    </w:pPr>
  </w:p>
  <w:p w14:paraId="0EAA3455" w14:textId="77777777" w:rsidR="00843BFF" w:rsidRDefault="00843BFF">
    <w:pPr>
      <w:pStyle w:val="Intestazione"/>
    </w:pPr>
  </w:p>
  <w:p w14:paraId="30610B5B" w14:textId="77777777" w:rsidR="00843BFF" w:rsidRDefault="00843BFF">
    <w:pPr>
      <w:pStyle w:val="Intestazione"/>
    </w:pPr>
  </w:p>
  <w:p w14:paraId="3567DC2E" w14:textId="77777777" w:rsidR="00843BFF" w:rsidRDefault="00843BFF">
    <w:pPr>
      <w:pStyle w:val="Intestazione"/>
    </w:pPr>
  </w:p>
  <w:p w14:paraId="56D6EBEC" w14:textId="6C7DAEAC" w:rsidR="00E17D09" w:rsidRDefault="00E17D0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26303"/>
    <w:multiLevelType w:val="hybridMultilevel"/>
    <w:tmpl w:val="79701E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8A36C91"/>
    <w:multiLevelType w:val="hybridMultilevel"/>
    <w:tmpl w:val="9B4C5E0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02E37D2"/>
    <w:multiLevelType w:val="hybridMultilevel"/>
    <w:tmpl w:val="73A63D6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03D7842"/>
    <w:multiLevelType w:val="hybridMultilevel"/>
    <w:tmpl w:val="951CBFF0"/>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4" w15:restartNumberingAfterBreak="0">
    <w:nsid w:val="247D131A"/>
    <w:multiLevelType w:val="hybridMultilevel"/>
    <w:tmpl w:val="E8BCF94A"/>
    <w:lvl w:ilvl="0" w:tplc="04100017">
      <w:start w:val="1"/>
      <w:numFmt w:val="lowerLetter"/>
      <w:lvlText w:val="%1)"/>
      <w:lvlJc w:val="left"/>
      <w:pPr>
        <w:ind w:left="1485" w:hanging="360"/>
      </w:pPr>
    </w:lvl>
    <w:lvl w:ilvl="1" w:tplc="04100019" w:tentative="1">
      <w:start w:val="1"/>
      <w:numFmt w:val="lowerLetter"/>
      <w:lvlText w:val="%2."/>
      <w:lvlJc w:val="left"/>
      <w:pPr>
        <w:ind w:left="2205" w:hanging="360"/>
      </w:pPr>
    </w:lvl>
    <w:lvl w:ilvl="2" w:tplc="0410001B" w:tentative="1">
      <w:start w:val="1"/>
      <w:numFmt w:val="lowerRoman"/>
      <w:lvlText w:val="%3."/>
      <w:lvlJc w:val="right"/>
      <w:pPr>
        <w:ind w:left="2925" w:hanging="180"/>
      </w:pPr>
    </w:lvl>
    <w:lvl w:ilvl="3" w:tplc="0410000F" w:tentative="1">
      <w:start w:val="1"/>
      <w:numFmt w:val="decimal"/>
      <w:lvlText w:val="%4."/>
      <w:lvlJc w:val="left"/>
      <w:pPr>
        <w:ind w:left="3645" w:hanging="360"/>
      </w:pPr>
    </w:lvl>
    <w:lvl w:ilvl="4" w:tplc="04100019" w:tentative="1">
      <w:start w:val="1"/>
      <w:numFmt w:val="lowerLetter"/>
      <w:lvlText w:val="%5."/>
      <w:lvlJc w:val="left"/>
      <w:pPr>
        <w:ind w:left="4365" w:hanging="360"/>
      </w:pPr>
    </w:lvl>
    <w:lvl w:ilvl="5" w:tplc="0410001B" w:tentative="1">
      <w:start w:val="1"/>
      <w:numFmt w:val="lowerRoman"/>
      <w:lvlText w:val="%6."/>
      <w:lvlJc w:val="right"/>
      <w:pPr>
        <w:ind w:left="5085" w:hanging="180"/>
      </w:pPr>
    </w:lvl>
    <w:lvl w:ilvl="6" w:tplc="0410000F" w:tentative="1">
      <w:start w:val="1"/>
      <w:numFmt w:val="decimal"/>
      <w:lvlText w:val="%7."/>
      <w:lvlJc w:val="left"/>
      <w:pPr>
        <w:ind w:left="5805" w:hanging="360"/>
      </w:pPr>
    </w:lvl>
    <w:lvl w:ilvl="7" w:tplc="04100019" w:tentative="1">
      <w:start w:val="1"/>
      <w:numFmt w:val="lowerLetter"/>
      <w:lvlText w:val="%8."/>
      <w:lvlJc w:val="left"/>
      <w:pPr>
        <w:ind w:left="6525" w:hanging="360"/>
      </w:pPr>
    </w:lvl>
    <w:lvl w:ilvl="8" w:tplc="0410001B" w:tentative="1">
      <w:start w:val="1"/>
      <w:numFmt w:val="lowerRoman"/>
      <w:lvlText w:val="%9."/>
      <w:lvlJc w:val="right"/>
      <w:pPr>
        <w:ind w:left="7245" w:hanging="180"/>
      </w:pPr>
    </w:lvl>
  </w:abstractNum>
  <w:abstractNum w:abstractNumId="5" w15:restartNumberingAfterBreak="0">
    <w:nsid w:val="29CD4CE9"/>
    <w:multiLevelType w:val="hybridMultilevel"/>
    <w:tmpl w:val="C3FE60AC"/>
    <w:lvl w:ilvl="0" w:tplc="0410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6081CB5"/>
    <w:multiLevelType w:val="hybridMultilevel"/>
    <w:tmpl w:val="00C6E51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7A44DFC"/>
    <w:multiLevelType w:val="hybridMultilevel"/>
    <w:tmpl w:val="8CE4B0C0"/>
    <w:lvl w:ilvl="0" w:tplc="0410000F">
      <w:start w:val="1"/>
      <w:numFmt w:val="decimal"/>
      <w:lvlText w:val="%1."/>
      <w:lvlJc w:val="left"/>
      <w:pPr>
        <w:tabs>
          <w:tab w:val="num" w:pos="644"/>
        </w:tabs>
        <w:ind w:left="644" w:hanging="360"/>
      </w:pPr>
    </w:lvl>
    <w:lvl w:ilvl="1" w:tplc="04100019" w:tentative="1">
      <w:start w:val="1"/>
      <w:numFmt w:val="lowerLetter"/>
      <w:lvlText w:val="%2."/>
      <w:lvlJc w:val="left"/>
      <w:pPr>
        <w:tabs>
          <w:tab w:val="num" w:pos="540"/>
        </w:tabs>
        <w:ind w:left="540" w:hanging="360"/>
      </w:pPr>
    </w:lvl>
    <w:lvl w:ilvl="2" w:tplc="0410001B" w:tentative="1">
      <w:start w:val="1"/>
      <w:numFmt w:val="lowerRoman"/>
      <w:lvlText w:val="%3."/>
      <w:lvlJc w:val="right"/>
      <w:pPr>
        <w:tabs>
          <w:tab w:val="num" w:pos="1260"/>
        </w:tabs>
        <w:ind w:left="1260" w:hanging="180"/>
      </w:pPr>
    </w:lvl>
    <w:lvl w:ilvl="3" w:tplc="0410000F" w:tentative="1">
      <w:start w:val="1"/>
      <w:numFmt w:val="decimal"/>
      <w:lvlText w:val="%4."/>
      <w:lvlJc w:val="left"/>
      <w:pPr>
        <w:tabs>
          <w:tab w:val="num" w:pos="1980"/>
        </w:tabs>
        <w:ind w:left="1980" w:hanging="360"/>
      </w:pPr>
    </w:lvl>
    <w:lvl w:ilvl="4" w:tplc="04100019" w:tentative="1">
      <w:start w:val="1"/>
      <w:numFmt w:val="lowerLetter"/>
      <w:lvlText w:val="%5."/>
      <w:lvlJc w:val="left"/>
      <w:pPr>
        <w:tabs>
          <w:tab w:val="num" w:pos="2700"/>
        </w:tabs>
        <w:ind w:left="2700" w:hanging="360"/>
      </w:pPr>
    </w:lvl>
    <w:lvl w:ilvl="5" w:tplc="0410001B" w:tentative="1">
      <w:start w:val="1"/>
      <w:numFmt w:val="lowerRoman"/>
      <w:lvlText w:val="%6."/>
      <w:lvlJc w:val="right"/>
      <w:pPr>
        <w:tabs>
          <w:tab w:val="num" w:pos="3420"/>
        </w:tabs>
        <w:ind w:left="3420" w:hanging="180"/>
      </w:pPr>
    </w:lvl>
    <w:lvl w:ilvl="6" w:tplc="0410000F" w:tentative="1">
      <w:start w:val="1"/>
      <w:numFmt w:val="decimal"/>
      <w:lvlText w:val="%7."/>
      <w:lvlJc w:val="left"/>
      <w:pPr>
        <w:tabs>
          <w:tab w:val="num" w:pos="4140"/>
        </w:tabs>
        <w:ind w:left="4140" w:hanging="360"/>
      </w:pPr>
    </w:lvl>
    <w:lvl w:ilvl="7" w:tplc="04100019" w:tentative="1">
      <w:start w:val="1"/>
      <w:numFmt w:val="lowerLetter"/>
      <w:lvlText w:val="%8."/>
      <w:lvlJc w:val="left"/>
      <w:pPr>
        <w:tabs>
          <w:tab w:val="num" w:pos="4860"/>
        </w:tabs>
        <w:ind w:left="4860" w:hanging="360"/>
      </w:pPr>
    </w:lvl>
    <w:lvl w:ilvl="8" w:tplc="0410001B" w:tentative="1">
      <w:start w:val="1"/>
      <w:numFmt w:val="lowerRoman"/>
      <w:lvlText w:val="%9."/>
      <w:lvlJc w:val="right"/>
      <w:pPr>
        <w:tabs>
          <w:tab w:val="num" w:pos="5580"/>
        </w:tabs>
        <w:ind w:left="5580" w:hanging="180"/>
      </w:pPr>
    </w:lvl>
  </w:abstractNum>
  <w:abstractNum w:abstractNumId="8" w15:restartNumberingAfterBreak="0">
    <w:nsid w:val="4AAA2EBD"/>
    <w:multiLevelType w:val="hybridMultilevel"/>
    <w:tmpl w:val="9054768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5C5B48F6"/>
    <w:multiLevelType w:val="hybridMultilevel"/>
    <w:tmpl w:val="805CE12A"/>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0" w15:restartNumberingAfterBreak="0">
    <w:nsid w:val="5D303CC9"/>
    <w:multiLevelType w:val="hybridMultilevel"/>
    <w:tmpl w:val="49C2211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E275BAE"/>
    <w:multiLevelType w:val="hybridMultilevel"/>
    <w:tmpl w:val="FE02248E"/>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2" w15:restartNumberingAfterBreak="0">
    <w:nsid w:val="61814EBB"/>
    <w:multiLevelType w:val="hybridMultilevel"/>
    <w:tmpl w:val="257C8C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6300493"/>
    <w:multiLevelType w:val="hybridMultilevel"/>
    <w:tmpl w:val="34E81C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71022C8"/>
    <w:multiLevelType w:val="multilevel"/>
    <w:tmpl w:val="22CEC45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69BB6916"/>
    <w:multiLevelType w:val="hybridMultilevel"/>
    <w:tmpl w:val="A226F64E"/>
    <w:lvl w:ilvl="0" w:tplc="EB966E4A">
      <w:start w:val="9"/>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A5C25C9"/>
    <w:multiLevelType w:val="hybridMultilevel"/>
    <w:tmpl w:val="AC2C8C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ED40D62"/>
    <w:multiLevelType w:val="hybridMultilevel"/>
    <w:tmpl w:val="F272A644"/>
    <w:lvl w:ilvl="0" w:tplc="5F3A8752">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25911EC"/>
    <w:multiLevelType w:val="hybridMultilevel"/>
    <w:tmpl w:val="82DEF00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392540544">
    <w:abstractNumId w:val="16"/>
  </w:num>
  <w:num w:numId="2" w16cid:durableId="660934935">
    <w:abstractNumId w:val="18"/>
  </w:num>
  <w:num w:numId="3" w16cid:durableId="1441487315">
    <w:abstractNumId w:val="4"/>
  </w:num>
  <w:num w:numId="4" w16cid:durableId="1222398773">
    <w:abstractNumId w:val="3"/>
  </w:num>
  <w:num w:numId="5" w16cid:durableId="1586986905">
    <w:abstractNumId w:val="9"/>
  </w:num>
  <w:num w:numId="6" w16cid:durableId="800533466">
    <w:abstractNumId w:val="17"/>
  </w:num>
  <w:num w:numId="7" w16cid:durableId="1748575807">
    <w:abstractNumId w:val="14"/>
  </w:num>
  <w:num w:numId="8" w16cid:durableId="1102603964">
    <w:abstractNumId w:val="15"/>
  </w:num>
  <w:num w:numId="9" w16cid:durableId="1793554150">
    <w:abstractNumId w:val="2"/>
  </w:num>
  <w:num w:numId="10" w16cid:durableId="1232739118">
    <w:abstractNumId w:val="7"/>
  </w:num>
  <w:num w:numId="11" w16cid:durableId="2129858592">
    <w:abstractNumId w:val="11"/>
  </w:num>
  <w:num w:numId="12" w16cid:durableId="603224928">
    <w:abstractNumId w:val="13"/>
  </w:num>
  <w:num w:numId="13" w16cid:durableId="1498351027">
    <w:abstractNumId w:val="5"/>
  </w:num>
  <w:num w:numId="14" w16cid:durableId="1544244407">
    <w:abstractNumId w:val="8"/>
  </w:num>
  <w:num w:numId="15" w16cid:durableId="653726087">
    <w:abstractNumId w:val="0"/>
  </w:num>
  <w:num w:numId="16" w16cid:durableId="691956184">
    <w:abstractNumId w:val="12"/>
  </w:num>
  <w:num w:numId="17" w16cid:durableId="1437403013">
    <w:abstractNumId w:val="6"/>
  </w:num>
  <w:num w:numId="18" w16cid:durableId="2070958882">
    <w:abstractNumId w:val="1"/>
  </w:num>
  <w:num w:numId="19" w16cid:durableId="4717526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348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002"/>
    <w:rsid w:val="00063248"/>
    <w:rsid w:val="00074ABE"/>
    <w:rsid w:val="000C41BE"/>
    <w:rsid w:val="00121545"/>
    <w:rsid w:val="001E215C"/>
    <w:rsid w:val="0023318F"/>
    <w:rsid w:val="002A1D33"/>
    <w:rsid w:val="00316B22"/>
    <w:rsid w:val="003258CB"/>
    <w:rsid w:val="00371C47"/>
    <w:rsid w:val="00412D20"/>
    <w:rsid w:val="00422713"/>
    <w:rsid w:val="00422E16"/>
    <w:rsid w:val="00431E34"/>
    <w:rsid w:val="00446F77"/>
    <w:rsid w:val="00494FF3"/>
    <w:rsid w:val="004C4B97"/>
    <w:rsid w:val="004F26FE"/>
    <w:rsid w:val="005069B4"/>
    <w:rsid w:val="00514EE9"/>
    <w:rsid w:val="0059586C"/>
    <w:rsid w:val="006103A8"/>
    <w:rsid w:val="006116E2"/>
    <w:rsid w:val="00637D7F"/>
    <w:rsid w:val="00650A9B"/>
    <w:rsid w:val="006559F6"/>
    <w:rsid w:val="006D0FCF"/>
    <w:rsid w:val="006D1FF0"/>
    <w:rsid w:val="0071234A"/>
    <w:rsid w:val="007E2CB9"/>
    <w:rsid w:val="007F0E43"/>
    <w:rsid w:val="007F20B2"/>
    <w:rsid w:val="00825657"/>
    <w:rsid w:val="00826ABB"/>
    <w:rsid w:val="00843BFF"/>
    <w:rsid w:val="00852107"/>
    <w:rsid w:val="008B1B91"/>
    <w:rsid w:val="00930935"/>
    <w:rsid w:val="00957B88"/>
    <w:rsid w:val="009616FE"/>
    <w:rsid w:val="009630BF"/>
    <w:rsid w:val="00997C6D"/>
    <w:rsid w:val="009C299C"/>
    <w:rsid w:val="00A12002"/>
    <w:rsid w:val="00A3154B"/>
    <w:rsid w:val="00A5139D"/>
    <w:rsid w:val="00A8153F"/>
    <w:rsid w:val="00A93DD6"/>
    <w:rsid w:val="00AA0D2F"/>
    <w:rsid w:val="00AA109F"/>
    <w:rsid w:val="00B053AC"/>
    <w:rsid w:val="00B14DAB"/>
    <w:rsid w:val="00B3050D"/>
    <w:rsid w:val="00B41841"/>
    <w:rsid w:val="00B74E0C"/>
    <w:rsid w:val="00B83575"/>
    <w:rsid w:val="00B90395"/>
    <w:rsid w:val="00C539F1"/>
    <w:rsid w:val="00C66FA7"/>
    <w:rsid w:val="00CC6E82"/>
    <w:rsid w:val="00CD0948"/>
    <w:rsid w:val="00CF6701"/>
    <w:rsid w:val="00DE48DB"/>
    <w:rsid w:val="00E03B85"/>
    <w:rsid w:val="00E17D09"/>
    <w:rsid w:val="00E51AD0"/>
    <w:rsid w:val="00E91147"/>
    <w:rsid w:val="00EA2029"/>
    <w:rsid w:val="00F05524"/>
    <w:rsid w:val="00F40B2B"/>
    <w:rsid w:val="00F52843"/>
    <w:rsid w:val="00F56F4D"/>
    <w:rsid w:val="00F87270"/>
    <w:rsid w:val="00FD7497"/>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E1C3DA9"/>
  <w15:chartTrackingRefBased/>
  <w15:docId w15:val="{0E0C3316-98EB-45B0-A182-C0013A52C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it-IT"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43BFF"/>
  </w:style>
  <w:style w:type="paragraph" w:styleId="Titolo1">
    <w:name w:val="heading 1"/>
    <w:basedOn w:val="Normale"/>
    <w:next w:val="Normale"/>
    <w:link w:val="Titolo1Carattere"/>
    <w:uiPriority w:val="9"/>
    <w:qFormat/>
    <w:rsid w:val="00843BFF"/>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Titolo2">
    <w:name w:val="heading 2"/>
    <w:basedOn w:val="Normale"/>
    <w:next w:val="Normale"/>
    <w:link w:val="Titolo2Carattere"/>
    <w:uiPriority w:val="9"/>
    <w:unhideWhenUsed/>
    <w:qFormat/>
    <w:rsid w:val="00843BFF"/>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Titolo3">
    <w:name w:val="heading 3"/>
    <w:basedOn w:val="Normale"/>
    <w:next w:val="Normale"/>
    <w:link w:val="Titolo3Carattere"/>
    <w:uiPriority w:val="9"/>
    <w:unhideWhenUsed/>
    <w:qFormat/>
    <w:rsid w:val="00843BFF"/>
    <w:pPr>
      <w:pBdr>
        <w:top w:val="single" w:sz="6" w:space="2" w:color="4472C4" w:themeColor="accent1"/>
      </w:pBdr>
      <w:spacing w:before="300" w:after="0"/>
      <w:outlineLvl w:val="2"/>
    </w:pPr>
    <w:rPr>
      <w:caps/>
      <w:color w:val="1F3763" w:themeColor="accent1" w:themeShade="7F"/>
      <w:spacing w:val="15"/>
    </w:rPr>
  </w:style>
  <w:style w:type="paragraph" w:styleId="Titolo4">
    <w:name w:val="heading 4"/>
    <w:basedOn w:val="Normale"/>
    <w:next w:val="Normale"/>
    <w:link w:val="Titolo4Carattere"/>
    <w:uiPriority w:val="9"/>
    <w:semiHidden/>
    <w:unhideWhenUsed/>
    <w:qFormat/>
    <w:rsid w:val="00843BFF"/>
    <w:pPr>
      <w:pBdr>
        <w:top w:val="dotted" w:sz="6" w:space="2" w:color="4472C4" w:themeColor="accent1"/>
      </w:pBdr>
      <w:spacing w:before="200" w:after="0"/>
      <w:outlineLvl w:val="3"/>
    </w:pPr>
    <w:rPr>
      <w:caps/>
      <w:color w:val="2F5496" w:themeColor="accent1" w:themeShade="BF"/>
      <w:spacing w:val="10"/>
    </w:rPr>
  </w:style>
  <w:style w:type="paragraph" w:styleId="Titolo5">
    <w:name w:val="heading 5"/>
    <w:basedOn w:val="Normale"/>
    <w:next w:val="Normale"/>
    <w:link w:val="Titolo5Carattere"/>
    <w:uiPriority w:val="9"/>
    <w:semiHidden/>
    <w:unhideWhenUsed/>
    <w:qFormat/>
    <w:rsid w:val="00843BFF"/>
    <w:pPr>
      <w:pBdr>
        <w:bottom w:val="single" w:sz="6" w:space="1" w:color="4472C4" w:themeColor="accent1"/>
      </w:pBdr>
      <w:spacing w:before="200" w:after="0"/>
      <w:outlineLvl w:val="4"/>
    </w:pPr>
    <w:rPr>
      <w:caps/>
      <w:color w:val="2F5496" w:themeColor="accent1" w:themeShade="BF"/>
      <w:spacing w:val="10"/>
    </w:rPr>
  </w:style>
  <w:style w:type="paragraph" w:styleId="Titolo6">
    <w:name w:val="heading 6"/>
    <w:basedOn w:val="Normale"/>
    <w:next w:val="Normale"/>
    <w:link w:val="Titolo6Carattere"/>
    <w:uiPriority w:val="9"/>
    <w:semiHidden/>
    <w:unhideWhenUsed/>
    <w:qFormat/>
    <w:rsid w:val="00843BFF"/>
    <w:pPr>
      <w:pBdr>
        <w:bottom w:val="dotted" w:sz="6" w:space="1" w:color="4472C4" w:themeColor="accent1"/>
      </w:pBdr>
      <w:spacing w:before="200" w:after="0"/>
      <w:outlineLvl w:val="5"/>
    </w:pPr>
    <w:rPr>
      <w:caps/>
      <w:color w:val="2F5496" w:themeColor="accent1" w:themeShade="BF"/>
      <w:spacing w:val="10"/>
    </w:rPr>
  </w:style>
  <w:style w:type="paragraph" w:styleId="Titolo7">
    <w:name w:val="heading 7"/>
    <w:basedOn w:val="Normale"/>
    <w:next w:val="Normale"/>
    <w:link w:val="Titolo7Carattere"/>
    <w:uiPriority w:val="9"/>
    <w:semiHidden/>
    <w:unhideWhenUsed/>
    <w:qFormat/>
    <w:rsid w:val="00843BFF"/>
    <w:pPr>
      <w:spacing w:before="200" w:after="0"/>
      <w:outlineLvl w:val="6"/>
    </w:pPr>
    <w:rPr>
      <w:caps/>
      <w:color w:val="2F5496" w:themeColor="accent1" w:themeShade="BF"/>
      <w:spacing w:val="10"/>
    </w:rPr>
  </w:style>
  <w:style w:type="paragraph" w:styleId="Titolo8">
    <w:name w:val="heading 8"/>
    <w:basedOn w:val="Normale"/>
    <w:next w:val="Normale"/>
    <w:link w:val="Titolo8Carattere"/>
    <w:uiPriority w:val="9"/>
    <w:semiHidden/>
    <w:unhideWhenUsed/>
    <w:qFormat/>
    <w:rsid w:val="00843BFF"/>
    <w:pPr>
      <w:spacing w:before="200" w:after="0"/>
      <w:outlineLvl w:val="7"/>
    </w:pPr>
    <w:rPr>
      <w:caps/>
      <w:spacing w:val="10"/>
      <w:sz w:val="18"/>
      <w:szCs w:val="18"/>
    </w:rPr>
  </w:style>
  <w:style w:type="paragraph" w:styleId="Titolo9">
    <w:name w:val="heading 9"/>
    <w:basedOn w:val="Normale"/>
    <w:next w:val="Normale"/>
    <w:link w:val="Titolo9Carattere"/>
    <w:uiPriority w:val="9"/>
    <w:semiHidden/>
    <w:unhideWhenUsed/>
    <w:qFormat/>
    <w:rsid w:val="00843BFF"/>
    <w:pPr>
      <w:spacing w:before="200" w:after="0"/>
      <w:outlineLvl w:val="8"/>
    </w:pPr>
    <w:rPr>
      <w:i/>
      <w:iCs/>
      <w:caps/>
      <w:spacing w:val="10"/>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43BFF"/>
    <w:rPr>
      <w:caps/>
      <w:color w:val="FFFFFF" w:themeColor="background1"/>
      <w:spacing w:val="15"/>
      <w:sz w:val="22"/>
      <w:szCs w:val="22"/>
      <w:shd w:val="clear" w:color="auto" w:fill="4472C4" w:themeFill="accent1"/>
    </w:rPr>
  </w:style>
  <w:style w:type="character" w:styleId="Collegamentoipertestuale">
    <w:name w:val="Hyperlink"/>
    <w:rsid w:val="00E17D09"/>
    <w:rPr>
      <w:rFonts w:cs="Times New Roman"/>
      <w:color w:val="0000FF"/>
      <w:u w:val="single"/>
    </w:rPr>
  </w:style>
  <w:style w:type="paragraph" w:styleId="Intestazione">
    <w:name w:val="header"/>
    <w:basedOn w:val="Normale"/>
    <w:link w:val="IntestazioneCarattere"/>
    <w:uiPriority w:val="99"/>
    <w:unhideWhenUsed/>
    <w:rsid w:val="00E17D09"/>
    <w:pPr>
      <w:tabs>
        <w:tab w:val="center" w:pos="4986"/>
        <w:tab w:val="right" w:pos="9972"/>
      </w:tabs>
      <w:spacing w:after="0" w:line="240" w:lineRule="auto"/>
    </w:pPr>
  </w:style>
  <w:style w:type="character" w:customStyle="1" w:styleId="IntestazioneCarattere">
    <w:name w:val="Intestazione Carattere"/>
    <w:basedOn w:val="Carpredefinitoparagrafo"/>
    <w:link w:val="Intestazione"/>
    <w:uiPriority w:val="99"/>
    <w:rsid w:val="00E17D09"/>
  </w:style>
  <w:style w:type="paragraph" w:styleId="Pidipagina">
    <w:name w:val="footer"/>
    <w:basedOn w:val="Normale"/>
    <w:link w:val="PidipaginaCarattere"/>
    <w:uiPriority w:val="99"/>
    <w:unhideWhenUsed/>
    <w:rsid w:val="00E17D09"/>
    <w:pPr>
      <w:tabs>
        <w:tab w:val="center" w:pos="4986"/>
        <w:tab w:val="right" w:pos="9972"/>
      </w:tabs>
      <w:spacing w:after="0" w:line="240" w:lineRule="auto"/>
    </w:pPr>
  </w:style>
  <w:style w:type="character" w:customStyle="1" w:styleId="PidipaginaCarattere">
    <w:name w:val="Piè di pagina Carattere"/>
    <w:basedOn w:val="Carpredefinitoparagrafo"/>
    <w:link w:val="Pidipagina"/>
    <w:uiPriority w:val="99"/>
    <w:rsid w:val="00E17D09"/>
  </w:style>
  <w:style w:type="character" w:customStyle="1" w:styleId="Titolo2Carattere">
    <w:name w:val="Titolo 2 Carattere"/>
    <w:basedOn w:val="Carpredefinitoparagrafo"/>
    <w:link w:val="Titolo2"/>
    <w:uiPriority w:val="9"/>
    <w:rsid w:val="00843BFF"/>
    <w:rPr>
      <w:caps/>
      <w:spacing w:val="15"/>
      <w:shd w:val="clear" w:color="auto" w:fill="D9E2F3" w:themeFill="accent1" w:themeFillTint="33"/>
    </w:rPr>
  </w:style>
  <w:style w:type="character" w:customStyle="1" w:styleId="Titolo3Carattere">
    <w:name w:val="Titolo 3 Carattere"/>
    <w:basedOn w:val="Carpredefinitoparagrafo"/>
    <w:link w:val="Titolo3"/>
    <w:uiPriority w:val="9"/>
    <w:rsid w:val="00843BFF"/>
    <w:rPr>
      <w:caps/>
      <w:color w:val="1F3763" w:themeColor="accent1" w:themeShade="7F"/>
      <w:spacing w:val="15"/>
    </w:rPr>
  </w:style>
  <w:style w:type="character" w:customStyle="1" w:styleId="Titolo4Carattere">
    <w:name w:val="Titolo 4 Carattere"/>
    <w:basedOn w:val="Carpredefinitoparagrafo"/>
    <w:link w:val="Titolo4"/>
    <w:uiPriority w:val="9"/>
    <w:semiHidden/>
    <w:rsid w:val="00843BFF"/>
    <w:rPr>
      <w:caps/>
      <w:color w:val="2F5496" w:themeColor="accent1" w:themeShade="BF"/>
      <w:spacing w:val="10"/>
    </w:rPr>
  </w:style>
  <w:style w:type="character" w:customStyle="1" w:styleId="Titolo5Carattere">
    <w:name w:val="Titolo 5 Carattere"/>
    <w:basedOn w:val="Carpredefinitoparagrafo"/>
    <w:link w:val="Titolo5"/>
    <w:uiPriority w:val="9"/>
    <w:semiHidden/>
    <w:rsid w:val="00843BFF"/>
    <w:rPr>
      <w:caps/>
      <w:color w:val="2F5496" w:themeColor="accent1" w:themeShade="BF"/>
      <w:spacing w:val="10"/>
    </w:rPr>
  </w:style>
  <w:style w:type="character" w:customStyle="1" w:styleId="Titolo6Carattere">
    <w:name w:val="Titolo 6 Carattere"/>
    <w:basedOn w:val="Carpredefinitoparagrafo"/>
    <w:link w:val="Titolo6"/>
    <w:uiPriority w:val="9"/>
    <w:semiHidden/>
    <w:rsid w:val="00843BFF"/>
    <w:rPr>
      <w:caps/>
      <w:color w:val="2F5496" w:themeColor="accent1" w:themeShade="BF"/>
      <w:spacing w:val="10"/>
    </w:rPr>
  </w:style>
  <w:style w:type="character" w:customStyle="1" w:styleId="Titolo7Carattere">
    <w:name w:val="Titolo 7 Carattere"/>
    <w:basedOn w:val="Carpredefinitoparagrafo"/>
    <w:link w:val="Titolo7"/>
    <w:uiPriority w:val="9"/>
    <w:semiHidden/>
    <w:rsid w:val="00843BFF"/>
    <w:rPr>
      <w:caps/>
      <w:color w:val="2F5496" w:themeColor="accent1" w:themeShade="BF"/>
      <w:spacing w:val="10"/>
    </w:rPr>
  </w:style>
  <w:style w:type="character" w:customStyle="1" w:styleId="Titolo8Carattere">
    <w:name w:val="Titolo 8 Carattere"/>
    <w:basedOn w:val="Carpredefinitoparagrafo"/>
    <w:link w:val="Titolo8"/>
    <w:uiPriority w:val="9"/>
    <w:semiHidden/>
    <w:rsid w:val="00843BFF"/>
    <w:rPr>
      <w:caps/>
      <w:spacing w:val="10"/>
      <w:sz w:val="18"/>
      <w:szCs w:val="18"/>
    </w:rPr>
  </w:style>
  <w:style w:type="character" w:customStyle="1" w:styleId="Titolo9Carattere">
    <w:name w:val="Titolo 9 Carattere"/>
    <w:basedOn w:val="Carpredefinitoparagrafo"/>
    <w:link w:val="Titolo9"/>
    <w:uiPriority w:val="9"/>
    <w:semiHidden/>
    <w:rsid w:val="00843BFF"/>
    <w:rPr>
      <w:i/>
      <w:iCs/>
      <w:caps/>
      <w:spacing w:val="10"/>
      <w:sz w:val="18"/>
      <w:szCs w:val="18"/>
    </w:rPr>
  </w:style>
  <w:style w:type="paragraph" w:styleId="Didascalia">
    <w:name w:val="caption"/>
    <w:basedOn w:val="Normale"/>
    <w:next w:val="Normale"/>
    <w:uiPriority w:val="35"/>
    <w:semiHidden/>
    <w:unhideWhenUsed/>
    <w:qFormat/>
    <w:rsid w:val="00843BFF"/>
    <w:rPr>
      <w:b/>
      <w:bCs/>
      <w:color w:val="2F5496" w:themeColor="accent1" w:themeShade="BF"/>
      <w:sz w:val="16"/>
      <w:szCs w:val="16"/>
    </w:rPr>
  </w:style>
  <w:style w:type="paragraph" w:styleId="Titolo">
    <w:name w:val="Title"/>
    <w:basedOn w:val="Normale"/>
    <w:next w:val="Normale"/>
    <w:link w:val="TitoloCarattere"/>
    <w:uiPriority w:val="10"/>
    <w:qFormat/>
    <w:rsid w:val="00843BFF"/>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oloCarattere">
    <w:name w:val="Titolo Carattere"/>
    <w:basedOn w:val="Carpredefinitoparagrafo"/>
    <w:link w:val="Titolo"/>
    <w:uiPriority w:val="10"/>
    <w:rsid w:val="00843BFF"/>
    <w:rPr>
      <w:rFonts w:asciiTheme="majorHAnsi" w:eastAsiaTheme="majorEastAsia" w:hAnsiTheme="majorHAnsi" w:cstheme="majorBidi"/>
      <w:caps/>
      <w:color w:val="4472C4" w:themeColor="accent1"/>
      <w:spacing w:val="10"/>
      <w:sz w:val="52"/>
      <w:szCs w:val="52"/>
    </w:rPr>
  </w:style>
  <w:style w:type="paragraph" w:styleId="Sottotitolo">
    <w:name w:val="Subtitle"/>
    <w:basedOn w:val="Normale"/>
    <w:next w:val="Normale"/>
    <w:link w:val="SottotitoloCarattere"/>
    <w:uiPriority w:val="11"/>
    <w:qFormat/>
    <w:rsid w:val="00843BFF"/>
    <w:pPr>
      <w:spacing w:before="0" w:after="500" w:line="240" w:lineRule="auto"/>
    </w:pPr>
    <w:rPr>
      <w:caps/>
      <w:color w:val="595959" w:themeColor="text1" w:themeTint="A6"/>
      <w:spacing w:val="10"/>
      <w:sz w:val="21"/>
      <w:szCs w:val="21"/>
    </w:rPr>
  </w:style>
  <w:style w:type="character" w:customStyle="1" w:styleId="SottotitoloCarattere">
    <w:name w:val="Sottotitolo Carattere"/>
    <w:basedOn w:val="Carpredefinitoparagrafo"/>
    <w:link w:val="Sottotitolo"/>
    <w:uiPriority w:val="11"/>
    <w:rsid w:val="00843BFF"/>
    <w:rPr>
      <w:caps/>
      <w:color w:val="595959" w:themeColor="text1" w:themeTint="A6"/>
      <w:spacing w:val="10"/>
      <w:sz w:val="21"/>
      <w:szCs w:val="21"/>
    </w:rPr>
  </w:style>
  <w:style w:type="character" w:styleId="Enfasigrassetto">
    <w:name w:val="Strong"/>
    <w:uiPriority w:val="22"/>
    <w:qFormat/>
    <w:rsid w:val="00843BFF"/>
    <w:rPr>
      <w:b/>
      <w:bCs/>
    </w:rPr>
  </w:style>
  <w:style w:type="character" w:styleId="Enfasicorsivo">
    <w:name w:val="Emphasis"/>
    <w:uiPriority w:val="20"/>
    <w:qFormat/>
    <w:rsid w:val="00843BFF"/>
    <w:rPr>
      <w:caps/>
      <w:color w:val="1F3763" w:themeColor="accent1" w:themeShade="7F"/>
      <w:spacing w:val="5"/>
    </w:rPr>
  </w:style>
  <w:style w:type="paragraph" w:styleId="Nessunaspaziatura">
    <w:name w:val="No Spacing"/>
    <w:uiPriority w:val="1"/>
    <w:qFormat/>
    <w:rsid w:val="00843BFF"/>
    <w:pPr>
      <w:spacing w:after="0" w:line="240" w:lineRule="auto"/>
    </w:pPr>
  </w:style>
  <w:style w:type="paragraph" w:styleId="Citazione">
    <w:name w:val="Quote"/>
    <w:basedOn w:val="Normale"/>
    <w:next w:val="Normale"/>
    <w:link w:val="CitazioneCarattere"/>
    <w:uiPriority w:val="29"/>
    <w:qFormat/>
    <w:rsid w:val="00843BFF"/>
    <w:rPr>
      <w:i/>
      <w:iCs/>
      <w:sz w:val="24"/>
      <w:szCs w:val="24"/>
    </w:rPr>
  </w:style>
  <w:style w:type="character" w:customStyle="1" w:styleId="CitazioneCarattere">
    <w:name w:val="Citazione Carattere"/>
    <w:basedOn w:val="Carpredefinitoparagrafo"/>
    <w:link w:val="Citazione"/>
    <w:uiPriority w:val="29"/>
    <w:rsid w:val="00843BFF"/>
    <w:rPr>
      <w:i/>
      <w:iCs/>
      <w:sz w:val="24"/>
      <w:szCs w:val="24"/>
    </w:rPr>
  </w:style>
  <w:style w:type="paragraph" w:styleId="Citazioneintensa">
    <w:name w:val="Intense Quote"/>
    <w:basedOn w:val="Normale"/>
    <w:next w:val="Normale"/>
    <w:link w:val="CitazioneintensaCarattere"/>
    <w:uiPriority w:val="30"/>
    <w:qFormat/>
    <w:rsid w:val="00843BFF"/>
    <w:pPr>
      <w:spacing w:before="240" w:after="240" w:line="240" w:lineRule="auto"/>
      <w:ind w:left="1080" w:right="1080"/>
      <w:jc w:val="center"/>
    </w:pPr>
    <w:rPr>
      <w:color w:val="4472C4" w:themeColor="accent1"/>
      <w:sz w:val="24"/>
      <w:szCs w:val="24"/>
    </w:rPr>
  </w:style>
  <w:style w:type="character" w:customStyle="1" w:styleId="CitazioneintensaCarattere">
    <w:name w:val="Citazione intensa Carattere"/>
    <w:basedOn w:val="Carpredefinitoparagrafo"/>
    <w:link w:val="Citazioneintensa"/>
    <w:uiPriority w:val="30"/>
    <w:rsid w:val="00843BFF"/>
    <w:rPr>
      <w:color w:val="4472C4" w:themeColor="accent1"/>
      <w:sz w:val="24"/>
      <w:szCs w:val="24"/>
    </w:rPr>
  </w:style>
  <w:style w:type="character" w:styleId="Enfasidelicata">
    <w:name w:val="Subtle Emphasis"/>
    <w:uiPriority w:val="19"/>
    <w:qFormat/>
    <w:rsid w:val="00843BFF"/>
    <w:rPr>
      <w:i/>
      <w:iCs/>
      <w:color w:val="1F3763" w:themeColor="accent1" w:themeShade="7F"/>
    </w:rPr>
  </w:style>
  <w:style w:type="character" w:styleId="Enfasiintensa">
    <w:name w:val="Intense Emphasis"/>
    <w:uiPriority w:val="21"/>
    <w:qFormat/>
    <w:rsid w:val="00843BFF"/>
    <w:rPr>
      <w:b/>
      <w:bCs/>
      <w:caps/>
      <w:color w:val="1F3763" w:themeColor="accent1" w:themeShade="7F"/>
      <w:spacing w:val="10"/>
    </w:rPr>
  </w:style>
  <w:style w:type="character" w:styleId="Riferimentodelicato">
    <w:name w:val="Subtle Reference"/>
    <w:uiPriority w:val="31"/>
    <w:qFormat/>
    <w:rsid w:val="00843BFF"/>
    <w:rPr>
      <w:b/>
      <w:bCs/>
      <w:color w:val="4472C4" w:themeColor="accent1"/>
    </w:rPr>
  </w:style>
  <w:style w:type="character" w:styleId="Riferimentointenso">
    <w:name w:val="Intense Reference"/>
    <w:uiPriority w:val="32"/>
    <w:qFormat/>
    <w:rsid w:val="00843BFF"/>
    <w:rPr>
      <w:b/>
      <w:bCs/>
      <w:i/>
      <w:iCs/>
      <w:caps/>
      <w:color w:val="4472C4" w:themeColor="accent1"/>
    </w:rPr>
  </w:style>
  <w:style w:type="character" w:styleId="Titolodellibro">
    <w:name w:val="Book Title"/>
    <w:uiPriority w:val="33"/>
    <w:qFormat/>
    <w:rsid w:val="00843BFF"/>
    <w:rPr>
      <w:b/>
      <w:bCs/>
      <w:i/>
      <w:iCs/>
      <w:spacing w:val="0"/>
    </w:rPr>
  </w:style>
  <w:style w:type="paragraph" w:styleId="Titolosommario">
    <w:name w:val="TOC Heading"/>
    <w:basedOn w:val="Titolo1"/>
    <w:next w:val="Normale"/>
    <w:uiPriority w:val="39"/>
    <w:semiHidden/>
    <w:unhideWhenUsed/>
    <w:qFormat/>
    <w:rsid w:val="00843BFF"/>
    <w:pPr>
      <w:outlineLvl w:val="9"/>
    </w:pPr>
  </w:style>
  <w:style w:type="character" w:styleId="Menzionenonrisolta">
    <w:name w:val="Unresolved Mention"/>
    <w:basedOn w:val="Carpredefinitoparagrafo"/>
    <w:uiPriority w:val="99"/>
    <w:semiHidden/>
    <w:unhideWhenUsed/>
    <w:rsid w:val="00997C6D"/>
    <w:rPr>
      <w:color w:val="605E5C"/>
      <w:shd w:val="clear" w:color="auto" w:fill="E1DFDD"/>
    </w:rPr>
  </w:style>
  <w:style w:type="paragraph" w:customStyle="1" w:styleId="Standard">
    <w:name w:val="Standard"/>
    <w:rsid w:val="00CF6701"/>
    <w:pPr>
      <w:suppressAutoHyphens/>
      <w:autoSpaceDN w:val="0"/>
      <w:spacing w:before="0" w:after="0"/>
      <w:jc w:val="both"/>
      <w:textAlignment w:val="baseline"/>
    </w:pPr>
    <w:rPr>
      <w:rFonts w:ascii="Garamond" w:eastAsia="Times New Roman" w:hAnsi="Garamond" w:cs="Garamond"/>
      <w:kern w:val="3"/>
      <w:sz w:val="24"/>
      <w:szCs w:val="22"/>
    </w:rPr>
  </w:style>
  <w:style w:type="paragraph" w:styleId="Paragrafoelenco">
    <w:name w:val="List Paragraph"/>
    <w:basedOn w:val="Standard"/>
    <w:uiPriority w:val="34"/>
    <w:qFormat/>
    <w:rsid w:val="00CF6701"/>
    <w:pPr>
      <w:ind w:left="720"/>
    </w:pPr>
    <w:rPr>
      <w:rFonts w:eastAsia="Calibri"/>
      <w:lang w:eastAsia="it-IT"/>
    </w:rPr>
  </w:style>
  <w:style w:type="paragraph" w:customStyle="1" w:styleId="Default">
    <w:name w:val="Default"/>
    <w:rsid w:val="006D1FF0"/>
    <w:pPr>
      <w:autoSpaceDE w:val="0"/>
      <w:autoSpaceDN w:val="0"/>
      <w:adjustRightInd w:val="0"/>
      <w:spacing w:before="0" w:after="0" w:line="240" w:lineRule="auto"/>
    </w:pPr>
    <w:rPr>
      <w:rFonts w:ascii="Times New Roman" w:eastAsiaTheme="minorHAnsi" w:hAnsi="Times New Roman" w:cs="Times New Roman"/>
      <w:color w:val="000000"/>
      <w:sz w:val="24"/>
      <w:szCs w:val="24"/>
    </w:rPr>
  </w:style>
  <w:style w:type="character" w:styleId="Rimandocommento">
    <w:name w:val="annotation reference"/>
    <w:basedOn w:val="Carpredefinitoparagrafo"/>
    <w:uiPriority w:val="99"/>
    <w:semiHidden/>
    <w:unhideWhenUsed/>
    <w:rsid w:val="006559F6"/>
    <w:rPr>
      <w:sz w:val="16"/>
      <w:szCs w:val="16"/>
    </w:rPr>
  </w:style>
  <w:style w:type="paragraph" w:styleId="Testocommento">
    <w:name w:val="annotation text"/>
    <w:basedOn w:val="Normale"/>
    <w:link w:val="TestocommentoCarattere"/>
    <w:uiPriority w:val="99"/>
    <w:unhideWhenUsed/>
    <w:rsid w:val="006559F6"/>
    <w:pPr>
      <w:spacing w:line="240" w:lineRule="auto"/>
    </w:pPr>
  </w:style>
  <w:style w:type="character" w:customStyle="1" w:styleId="TestocommentoCarattere">
    <w:name w:val="Testo commento Carattere"/>
    <w:basedOn w:val="Carpredefinitoparagrafo"/>
    <w:link w:val="Testocommento"/>
    <w:uiPriority w:val="99"/>
    <w:rsid w:val="006559F6"/>
  </w:style>
  <w:style w:type="paragraph" w:styleId="Soggettocommento">
    <w:name w:val="annotation subject"/>
    <w:basedOn w:val="Testocommento"/>
    <w:next w:val="Testocommento"/>
    <w:link w:val="SoggettocommentoCarattere"/>
    <w:uiPriority w:val="99"/>
    <w:semiHidden/>
    <w:unhideWhenUsed/>
    <w:rsid w:val="006559F6"/>
    <w:rPr>
      <w:b/>
      <w:bCs/>
    </w:rPr>
  </w:style>
  <w:style w:type="character" w:customStyle="1" w:styleId="SoggettocommentoCarattere">
    <w:name w:val="Soggetto commento Carattere"/>
    <w:basedOn w:val="TestocommentoCarattere"/>
    <w:link w:val="Soggettocommento"/>
    <w:uiPriority w:val="99"/>
    <w:semiHidden/>
    <w:rsid w:val="006559F6"/>
    <w:rPr>
      <w:b/>
      <w:bCs/>
    </w:rPr>
  </w:style>
  <w:style w:type="table" w:styleId="Grigliatabella">
    <w:name w:val="Table Grid"/>
    <w:basedOn w:val="Tabellanormale"/>
    <w:uiPriority w:val="39"/>
    <w:rsid w:val="00316B22"/>
    <w:pPr>
      <w:spacing w:before="0" w:after="0" w:line="240" w:lineRule="auto"/>
    </w:pPr>
    <w:rPr>
      <w:rFonts w:ascii="Times New Roman" w:eastAsia="Times New Roman" w:hAnsi="Times New Roman" w:cs="Times New Roman"/>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olocopertina">
    <w:name w:val="Titolo copertina"/>
    <w:basedOn w:val="Normale"/>
    <w:autoRedefine/>
    <w:rsid w:val="00316B22"/>
    <w:pPr>
      <w:keepNext/>
      <w:spacing w:before="0" w:after="0" w:line="300" w:lineRule="atLeast"/>
      <w:ind w:left="284"/>
      <w:jc w:val="both"/>
    </w:pPr>
    <w:rPr>
      <w:rFonts w:ascii="Calibri" w:eastAsia="Times New Roman" w:hAnsi="Calibri" w:cs="Times New Roman"/>
      <w:b/>
      <w:sz w:val="32"/>
      <w:szCs w:val="32"/>
      <w:lang w:eastAsia="it-IT"/>
    </w:rPr>
  </w:style>
  <w:style w:type="paragraph" w:customStyle="1" w:styleId="Testolettera">
    <w:name w:val="Testo lettera"/>
    <w:basedOn w:val="Normale"/>
    <w:qFormat/>
    <w:rsid w:val="00316B22"/>
    <w:pPr>
      <w:spacing w:before="0" w:after="0" w:line="280" w:lineRule="exact"/>
    </w:pPr>
    <w:rPr>
      <w:rFonts w:ascii="Arial" w:eastAsiaTheme="minorHAnsi"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t@pec.consorzioenergiatoscana.i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cet@pec.consorzioenergiatoscana.it"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gbigazzi@webstaff.it"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400</TotalTime>
  <Pages>13</Pages>
  <Words>2987</Words>
  <Characters>17030</Characters>
  <Application>Microsoft Office Word</Application>
  <DocSecurity>0</DocSecurity>
  <Lines>141</Lines>
  <Paragraphs>39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Alessandro Malvezzi</dc:creator>
  <cp:keywords/>
  <dc:description/>
  <cp:lastModifiedBy>Alessandro Malvezzi</cp:lastModifiedBy>
  <cp:revision>45</cp:revision>
  <cp:lastPrinted>2019-03-05T15:37:00Z</cp:lastPrinted>
  <dcterms:created xsi:type="dcterms:W3CDTF">2019-02-26T08:20:00Z</dcterms:created>
  <dcterms:modified xsi:type="dcterms:W3CDTF">2025-10-20T13:30:00Z</dcterms:modified>
</cp:coreProperties>
</file>